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2A2380">
      <w:pPr>
        <w:jc w:val="center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中国消防救援学院西峰山综合性能测试基地建设基本情况</w:t>
      </w:r>
    </w:p>
    <w:p w14:paraId="1F9779A4">
      <w:pP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一、项目资金来源</w:t>
      </w:r>
    </w:p>
    <w:p w14:paraId="1CE78055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本招标项目为2023年国家重点研发计划“重大自然灾害防控与公共安全”专项“微小型智能化生命搜救机器人关键技术研究及装备研制”项目（项目编号：2023YFC3011200）的课题五（项目编号：2023YFC3011205）“微小型智能化生命搜救机器人作业技术研究与示范应用”中的中国消防救援学院西峰山测试基地建设。本项目的资金来源为课题五的配套资金，资金已全部落实，计划投入227586.8</w:t>
      </w:r>
      <w:bookmarkStart w:id="0" w:name="_GoBack"/>
      <w:bookmarkEnd w:id="0"/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元，工程造价明细见附件一。</w:t>
      </w:r>
    </w:p>
    <w:p w14:paraId="04093ECE">
      <w:pP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二、西峰山综合性能测试基地概述</w:t>
      </w:r>
    </w:p>
    <w:p w14:paraId="0B8477E8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拟建西峰山综合性能测试基地，该基地呈矩形，占地面积25m×30m（如图1所示）。其中，综合性能指标测试核心区聚焦21m×24 m场地构建多功能测试场景（如图2、图3）。</w:t>
      </w:r>
    </w:p>
    <w:p w14:paraId="509A1219">
      <w:pPr>
        <w:ind w:firstLine="420" w:firstLineChars="20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3179445" cy="2559685"/>
            <wp:effectExtent l="0" t="0" r="190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944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44B0B">
      <w:pPr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bCs/>
          <w:sz w:val="24"/>
          <w:lang w:val="en-US" w:eastAsia="zh-CN"/>
        </w:rPr>
        <w:t>图1 测试基地</w:t>
      </w:r>
    </w:p>
    <w:p w14:paraId="3CAF42C9"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192905" cy="3330575"/>
            <wp:effectExtent l="0" t="0" r="1714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2905" cy="333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FF4D0">
      <w:pPr>
        <w:ind w:firstLine="560" w:firstLineChars="200"/>
        <w:jc w:val="center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图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综合性能指标测试场景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平面图</w:t>
      </w:r>
    </w:p>
    <w:p w14:paraId="76D933CD">
      <w:pPr>
        <w:ind w:firstLine="48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bCs/>
          <w:sz w:val="24"/>
          <w:lang w:eastAsia="zh-CN"/>
        </w:rPr>
        <w:drawing>
          <wp:inline distT="0" distB="0" distL="114300" distR="114300">
            <wp:extent cx="5262245" cy="2835910"/>
            <wp:effectExtent l="0" t="0" r="14605" b="2540"/>
            <wp:docPr id="11" name="图片 11" descr="66a379df34936b12f6b0350ad7aa5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66a379df34936b12f6b0350ad7aa5b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83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CE4E8">
      <w:pPr>
        <w:ind w:firstLine="560" w:firstLineChars="200"/>
        <w:jc w:val="center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图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综合性能指标测试场景内部俯视图</w:t>
      </w:r>
    </w:p>
    <w:p w14:paraId="43F39765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（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一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）综合性能指标测试场景规划与设置</w:t>
      </w:r>
    </w:p>
    <w:p w14:paraId="4694D40F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综合性能指标测试场景主路径设置。综合性能指标测试场景具体设计如图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所示。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详细细节见附件二。</w:t>
      </w:r>
    </w:p>
    <w:p w14:paraId="4CEBFA23">
      <w:pPr>
        <w:ind w:firstLine="42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527550" cy="4143375"/>
            <wp:effectExtent l="0" t="0" r="6350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755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01B09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依次包括：</w:t>
      </w:r>
    </w:p>
    <w:p w14:paraId="72899605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1、宽5cm*高*5cm*长100cm的狭小空间入口；</w:t>
      </w:r>
    </w:p>
    <w:p w14:paraId="2B591C5C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2、宽50cm*高130cm*长660cm狭窄通道，在此区域末端设置长度为100cm的可开启天窗；</w:t>
      </w:r>
    </w:p>
    <w:p w14:paraId="3235EA89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3、宽260cm*高160cm*长770cm的多重路径通行能力测试区，涉水区域（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右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）与爬坡能力测试区域（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左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）平行设置，宽度均为120cm，两者中间设置通道，通道宽为10cm，此区域地面相较于周边高出3cm，预留排水孔，且设置为露天区域；</w:t>
      </w:r>
    </w:p>
    <w:p w14:paraId="06A2440F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4、宽80cm*高130cm*长430cm的狭窄通道；</w:t>
      </w:r>
    </w:p>
    <w:p w14:paraId="11A179C9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5、转弯区域，宽190cm*高（外侧）110cm*长460cm的狭窄通道，内侧墙高度150cm，外侧墙高度110cm，，并在转弯区域设置可开启天窗；</w:t>
      </w:r>
    </w:p>
    <w:p w14:paraId="4C1902B7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6、宽60cm*高110cm*长240cm的狭窄通道，在此区域末端设置长度为100cm的可开启天窗；</w:t>
      </w:r>
    </w:p>
    <w:p w14:paraId="6FB3975A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7、 宽190cm*高100cm*长600cm的单涉水能力测试区域，其中局部内侧墙高140cm，外侧墙高100cm，在此区域末端设置长度为100cm的可开启天窗；</w:t>
      </w:r>
    </w:p>
    <w:p w14:paraId="7F9B3D3D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8、宽160cm*高140cm*长150cm的狭窄通道，在此区域末端设置长度为100cm的可开启天窗；</w:t>
      </w:r>
    </w:p>
    <w:p w14:paraId="3678FA4C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9、宽50cm*高120cm*长240cm的狭窄通道；</w:t>
      </w:r>
    </w:p>
    <w:p w14:paraId="5D2D6781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10、转弯区域，宽240cm*高（内）140cm*长290cm的狭窄通道，内侧墙高140cm，外侧墙高120cm，并设置两翼各长100cm，并在转弯区域设置设置长度为100cm的可开启天窗；</w:t>
      </w:r>
    </w:p>
    <w:p w14:paraId="11BD034A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11、宽110cm*高130cm*长390cm的狭窄通道，在此区域末端设置长度为100cm的可开启天窗；</w:t>
      </w:r>
    </w:p>
    <w:p w14:paraId="66EED79C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12、 宽50cm*高150cm*长620cm的狭窄通道，区域内设置两边为半径150cm的半圆，且在此区域末端设置长度为100cm的可开启天窗或者半圆形区域设置可开启天窗；</w:t>
      </w:r>
    </w:p>
    <w:p w14:paraId="30EDDE35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13、宽100cm*高120cm*长430cm的狭窄通道；</w:t>
      </w:r>
    </w:p>
    <w:p w14:paraId="7E92F0D9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14、转弯区域（设置可开启天窗），包含两个转弯半径R170cm和R130cm。该区域分两路：分路1为宽60cm*高100cm*长77cm的狭窄通道，通道末端设置设置长度为100cm的可开启天窗；分路2为宽80cm*高100cm*长610cm的狭窄通道，通道局部设置90度转角（宽210cm*长360cm），且通道末端设置设置长度为100cm的可开启天窗；</w:t>
      </w:r>
    </w:p>
    <w:p w14:paraId="376F9B5E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15、宽110cm*高（内侧）100cm*长660cm的狭窄通道，通道局部外墙高度130cm，在此区域末端设置长度为100cm的可开启天窗；</w:t>
      </w:r>
    </w:p>
    <w:p w14:paraId="071FE756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16、宽60cm*高100cm*长100cm的狭窄通道；</w:t>
      </w:r>
    </w:p>
    <w:p w14:paraId="11B25B66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17、半径为150cm的圆形区域，并在该区域设置可开启外窗。</w:t>
      </w:r>
    </w:p>
    <w:p w14:paraId="2A300D81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18、宽120cm*高130cm*长800cm的狭窄通道；区域内设置为半径210cm的半圆，并在半圆形区域内设置可开启外窗；</w:t>
      </w:r>
    </w:p>
    <w:p w14:paraId="1579DBE4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19、转弯区域及受困人员模拟区域。转弯区域，外侧墙为直角转角，内侧为R150cm的半圆形转角，并在转弯区域设置可开启外窗，紧接着是宽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100cm*高130cm*长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12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00cm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的狭窄通道（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这里图上是9米，真实设计是12米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），路径中包含R180cm的圆弧形链接，末端为半径250cm的圆形轮廓，模拟受困人员区域。</w:t>
      </w:r>
    </w:p>
    <w:p w14:paraId="5C9497C8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（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二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）基础路径搭建方式：</w:t>
      </w:r>
    </w:p>
    <w:p w14:paraId="00DEC486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1、砖砌路径：按照综合性能指标测试场景设置图规划路径，采用砖砌方式构建基础路径结构。封顶部分每隔5-6m设置可开启天窗/天窗，在转弯处额外设置可开启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透明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天窗。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天窗材料可以是亚克力板或者pvc材料。</w:t>
      </w:r>
    </w:p>
    <w:p w14:paraId="0EDB43A8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2、地面处理：路径地面用水泥抹平，保证地面的平整度。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整个测试场地地面要比非测试区域高出10cm-20cm。</w:t>
      </w:r>
    </w:p>
    <w:p w14:paraId="561B1256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3、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封顶部分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：可以采用轻型泡沫板和木条做梁进行封顶。也可以采用其他非金属的轻质材料封顶。</w:t>
      </w:r>
    </w:p>
    <w:p w14:paraId="4EA98B75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（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三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）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功能模块设计</w:t>
      </w:r>
    </w:p>
    <w:p w14:paraId="49AA64E9">
      <w:pPr>
        <w:ind w:firstLine="562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爬坡模块设计：</w:t>
      </w:r>
    </w:p>
    <w:p w14:paraId="613CAC12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在路径特定位置设置50度上坡→1.2m的平整路径→50度的下坡路径，整个爬坡模块采用水泥抹平。</w:t>
      </w:r>
    </w:p>
    <w:p w14:paraId="09DF3165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涉水模块设计：</w:t>
      </w:r>
    </w:p>
    <w:p w14:paraId="60095965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在路径特定位置设置涉水沟区域，水沟深度30cm（通过控制水量，可调节涉水深度0-30cm），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整个水沟坡度较缓，最深处30cm，最深处平缓1.2米左右，</w:t>
      </w: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整个水坑模块表面采用水泥抹平。为方便进水和排水，可以地下埋管，设置排水口及阀门，保证涉水区域长期稳定使用。</w:t>
      </w:r>
    </w:p>
    <w:p w14:paraId="10E090CF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电气模块设计：</w:t>
      </w:r>
    </w:p>
    <w:p w14:paraId="666DD88F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场地四个角要有电源，场地入口（区域一）地方和人员被困大圆（区域19）里可以保留一路电源。</w:t>
      </w:r>
    </w:p>
    <w:p w14:paraId="707C6C7B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val="en-US" w:eastAsia="zh-CN"/>
        </w:rPr>
        <w:t>场地排水设计：</w:t>
      </w:r>
    </w:p>
    <w:p w14:paraId="0BAEF1A6">
      <w:pPr>
        <w:ind w:firstLine="560" w:firstLineChars="200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整个测试场地要留有排水口，防止雨天积水。</w:t>
      </w:r>
    </w:p>
    <w:p w14:paraId="08E75C24">
      <w:pPr>
        <w:ind w:firstLine="562" w:firstLineChars="200"/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36"/>
          <w:highlight w:val="none"/>
          <w:lang w:eastAsia="zh-CN"/>
        </w:rPr>
        <w:t>监控系统：</w:t>
      </w:r>
    </w:p>
    <w:p w14:paraId="0889B80C">
      <w:pPr>
        <w:ind w:firstLine="560" w:firstLineChars="200"/>
        <w:jc w:val="both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  <w:t>在场地四周及测试路径区域内部各重点区域安装高清摄像头。</w:t>
      </w:r>
    </w:p>
    <w:p w14:paraId="35B8B4B8">
      <w:pPr>
        <w:ind w:firstLine="560" w:firstLineChars="200"/>
        <w:jc w:val="both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eastAsia="zh-CN"/>
        </w:rPr>
      </w:pPr>
    </w:p>
    <w:p w14:paraId="2950F08C">
      <w:pPr>
        <w:jc w:val="both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附件一：西峰山综合性能测试基地工程造价清单。</w:t>
      </w:r>
    </w:p>
    <w:p w14:paraId="15A9EC0E">
      <w:pPr>
        <w:jc w:val="both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  <w:t>附件二：西峰山综合性能测试基地设计图</w:t>
      </w:r>
    </w:p>
    <w:p w14:paraId="76992DDA">
      <w:pPr>
        <w:jc w:val="both"/>
        <w:rPr>
          <w:rFonts w:hint="default" w:ascii="Times New Roman" w:hAnsi="Times New Roman" w:cs="Times New Roman"/>
          <w:color w:val="auto"/>
          <w:sz w:val="28"/>
          <w:szCs w:val="36"/>
          <w:highlight w:val="none"/>
          <w:lang w:val="en-US" w:eastAsia="zh-CN"/>
        </w:rPr>
      </w:pPr>
    </w:p>
    <w:p w14:paraId="690A8AE3"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56030"/>
    <w:rsid w:val="090073D1"/>
    <w:rsid w:val="4513362C"/>
    <w:rsid w:val="47192317"/>
    <w:rsid w:val="52C56030"/>
    <w:rsid w:val="61DA73E7"/>
    <w:rsid w:val="7BCA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1810</Words>
  <Characters>2284</Characters>
  <Lines>0</Lines>
  <Paragraphs>0</Paragraphs>
  <TotalTime>71</TotalTime>
  <ScaleCrop>false</ScaleCrop>
  <LinksUpToDate>false</LinksUpToDate>
  <CharactersWithSpaces>2288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2025-11-25T06:14:00Z</dcterms:created>
  <dc:creator>王欢欢</dc:creator>
  <cp:lastModifiedBy>＋</cp:lastModifiedBy>
  <dcterms:modified xsi:type="dcterms:W3CDTF">2025-12-17T01:11:31Z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E10F57AE0D2245C9BB7D016D3CBC92B3_13</vt:lpwstr>
  </property>
  <property fmtid="{D5CDD505-2E9C-101B-9397-08002B2CF9AE}" pid="4" name="KSOTemplateDocerSaveRecord">
    <vt:lpwstr>eyJoZGlkIjoiY2ViYTQzMjI2ZTFjNzAyM2ZlMWQ0OTViMDliMWNlOWMiLCJ1c2VySWQiOiIyODE5OTY1NTYifQ==</vt:lpwstr>
  </property>
</Properties>
</file>