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F89B6" w14:textId="77777777" w:rsidR="003E112A" w:rsidRPr="000B52FC" w:rsidRDefault="005663BB" w:rsidP="00076EEF">
      <w:pPr>
        <w:spacing w:line="560" w:lineRule="exact"/>
        <w:jc w:val="center"/>
        <w:rPr>
          <w:rFonts w:ascii="Times New Roman" w:eastAsia="方正小标宋简体" w:hAnsi="Times New Roman" w:cs="Times New Roman"/>
          <w:sz w:val="44"/>
          <w:szCs w:val="44"/>
        </w:rPr>
      </w:pPr>
      <w:bookmarkStart w:id="0" w:name="_Hlk73453656"/>
      <w:r w:rsidRPr="000B52FC">
        <w:rPr>
          <w:rFonts w:ascii="Times New Roman" w:eastAsia="方正小标宋简体" w:hAnsi="Times New Roman" w:cs="Times New Roman"/>
          <w:sz w:val="44"/>
          <w:szCs w:val="44"/>
        </w:rPr>
        <w:t>森林草原火灾</w:t>
      </w:r>
      <w:r w:rsidR="000324D4" w:rsidRPr="000B52FC">
        <w:rPr>
          <w:rFonts w:ascii="Times New Roman" w:eastAsia="方正小标宋简体" w:hAnsi="Times New Roman" w:cs="Times New Roman"/>
          <w:sz w:val="44"/>
          <w:szCs w:val="44"/>
        </w:rPr>
        <w:t>风险防控</w:t>
      </w:r>
      <w:bookmarkEnd w:id="0"/>
      <w:r w:rsidR="000324D4" w:rsidRPr="000B52FC">
        <w:rPr>
          <w:rFonts w:ascii="Times New Roman" w:eastAsia="方正小标宋简体" w:hAnsi="Times New Roman" w:cs="Times New Roman"/>
          <w:sz w:val="44"/>
          <w:szCs w:val="44"/>
        </w:rPr>
        <w:t>应急管理部</w:t>
      </w:r>
    </w:p>
    <w:p w14:paraId="31AFA6E8" w14:textId="0772E7BB" w:rsidR="00715CF2" w:rsidRPr="000B52FC" w:rsidRDefault="000324D4" w:rsidP="00076EEF">
      <w:pPr>
        <w:spacing w:line="560" w:lineRule="exact"/>
        <w:jc w:val="center"/>
        <w:rPr>
          <w:rFonts w:ascii="Times New Roman" w:eastAsia="方正小标宋简体" w:hAnsi="Times New Roman" w:cs="Times New Roman"/>
          <w:sz w:val="44"/>
          <w:szCs w:val="44"/>
        </w:rPr>
      </w:pPr>
      <w:r w:rsidRPr="000B52FC">
        <w:rPr>
          <w:rFonts w:ascii="Times New Roman" w:eastAsia="方正小标宋简体" w:hAnsi="Times New Roman" w:cs="Times New Roman"/>
          <w:sz w:val="44"/>
          <w:szCs w:val="44"/>
        </w:rPr>
        <w:t>重点实验室</w:t>
      </w:r>
      <w:r w:rsidRPr="000B52FC">
        <w:rPr>
          <w:rFonts w:ascii="Times New Roman" w:eastAsia="方正小标宋简体" w:hAnsi="Times New Roman" w:cs="Times New Roman"/>
          <w:sz w:val="44"/>
          <w:szCs w:val="44"/>
        </w:rPr>
        <w:t>202</w:t>
      </w:r>
      <w:r w:rsidR="00AF3D58" w:rsidRPr="000B52FC">
        <w:rPr>
          <w:rFonts w:ascii="Times New Roman" w:eastAsia="方正小标宋简体" w:hAnsi="Times New Roman" w:cs="Times New Roman"/>
          <w:sz w:val="44"/>
          <w:szCs w:val="44"/>
        </w:rPr>
        <w:t>3</w:t>
      </w:r>
      <w:r w:rsidRPr="000B52FC">
        <w:rPr>
          <w:rFonts w:ascii="Times New Roman" w:eastAsia="方正小标宋简体" w:hAnsi="Times New Roman" w:cs="Times New Roman"/>
          <w:sz w:val="44"/>
          <w:szCs w:val="44"/>
        </w:rPr>
        <w:t>年度开放课题指南</w:t>
      </w:r>
    </w:p>
    <w:p w14:paraId="794F6FD2" w14:textId="77777777" w:rsidR="00A63020" w:rsidRPr="000B52FC" w:rsidRDefault="00A63020" w:rsidP="00076EEF">
      <w:pPr>
        <w:spacing w:line="560" w:lineRule="exact"/>
        <w:ind w:firstLineChars="200" w:firstLine="640"/>
        <w:rPr>
          <w:rFonts w:ascii="Times New Roman" w:eastAsia="方正黑体简体" w:hAnsi="Times New Roman" w:cs="Times New Roman"/>
          <w:sz w:val="32"/>
          <w:szCs w:val="32"/>
        </w:rPr>
      </w:pPr>
    </w:p>
    <w:p w14:paraId="268644E5" w14:textId="4C58B32E" w:rsidR="002C4022" w:rsidRPr="000B52FC" w:rsidRDefault="002C4022" w:rsidP="00076EEF">
      <w:pPr>
        <w:spacing w:line="560" w:lineRule="exact"/>
        <w:ind w:firstLineChars="200" w:firstLine="640"/>
        <w:rPr>
          <w:rFonts w:ascii="Times New Roman" w:eastAsia="方正黑体简体" w:hAnsi="Times New Roman" w:cs="Times New Roman"/>
          <w:sz w:val="32"/>
          <w:szCs w:val="32"/>
        </w:rPr>
      </w:pPr>
      <w:r w:rsidRPr="000B52FC">
        <w:rPr>
          <w:rFonts w:ascii="Times New Roman" w:eastAsia="方正黑体简体" w:hAnsi="Times New Roman" w:cs="Times New Roman"/>
          <w:sz w:val="32"/>
          <w:szCs w:val="32"/>
        </w:rPr>
        <w:t>一、</w:t>
      </w:r>
      <w:r w:rsidR="003E112A" w:rsidRPr="000B52FC">
        <w:rPr>
          <w:rFonts w:ascii="Times New Roman" w:eastAsia="方正黑体简体" w:hAnsi="Times New Roman" w:cs="Times New Roman"/>
          <w:sz w:val="32"/>
          <w:szCs w:val="32"/>
        </w:rPr>
        <w:t>重点项目</w:t>
      </w:r>
    </w:p>
    <w:p w14:paraId="69D710FE" w14:textId="2B713C0C" w:rsidR="00B4782F" w:rsidRPr="000B52FC" w:rsidRDefault="00FD024C" w:rsidP="00076EEF">
      <w:pPr>
        <w:spacing w:line="560" w:lineRule="exact"/>
        <w:ind w:firstLineChars="200" w:firstLine="643"/>
        <w:rPr>
          <w:rFonts w:ascii="Times New Roman" w:eastAsia="方正仿宋简体" w:hAnsi="Times New Roman" w:cs="Times New Roman"/>
          <w:b/>
          <w:sz w:val="32"/>
          <w:szCs w:val="32"/>
        </w:rPr>
      </w:pPr>
      <w:r w:rsidRPr="000B52FC">
        <w:rPr>
          <w:rFonts w:ascii="Times New Roman" w:eastAsia="方正仿宋简体" w:hAnsi="Times New Roman" w:cs="Times New Roman"/>
          <w:b/>
          <w:bCs/>
          <w:sz w:val="32"/>
          <w:szCs w:val="32"/>
        </w:rPr>
        <w:t>（</w:t>
      </w:r>
      <w:r w:rsidR="00E91880" w:rsidRPr="000B52FC">
        <w:rPr>
          <w:rFonts w:ascii="Times New Roman" w:eastAsia="方正仿宋简体" w:hAnsi="Times New Roman" w:cs="Times New Roman"/>
          <w:b/>
          <w:bCs/>
          <w:sz w:val="32"/>
          <w:szCs w:val="32"/>
        </w:rPr>
        <w:t>一</w:t>
      </w:r>
      <w:r w:rsidRPr="000B52FC">
        <w:rPr>
          <w:rFonts w:ascii="Times New Roman" w:eastAsia="方正仿宋简体" w:hAnsi="Times New Roman" w:cs="Times New Roman"/>
          <w:b/>
          <w:bCs/>
          <w:sz w:val="32"/>
          <w:szCs w:val="32"/>
        </w:rPr>
        <w:t>）</w:t>
      </w:r>
      <w:r w:rsidRPr="000B52FC">
        <w:rPr>
          <w:rFonts w:ascii="Times New Roman" w:eastAsia="方正仿宋简体" w:hAnsi="Times New Roman" w:cs="Times New Roman"/>
          <w:b/>
          <w:sz w:val="32"/>
          <w:szCs w:val="32"/>
        </w:rPr>
        <w:t>水凝胶型森林灭火剂的制备与应用</w:t>
      </w:r>
    </w:p>
    <w:p w14:paraId="3F6FDB36" w14:textId="12FB3028" w:rsidR="00D366B4" w:rsidRPr="000B52FC" w:rsidRDefault="00D366B4" w:rsidP="00D366B4">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研究内容：</w:t>
      </w:r>
      <w:r w:rsidRPr="000B52FC">
        <w:rPr>
          <w:rFonts w:ascii="Times New Roman" w:eastAsia="方正仿宋简体" w:hAnsi="Times New Roman" w:cs="Times New Roman"/>
          <w:sz w:val="32"/>
          <w:szCs w:val="32"/>
        </w:rPr>
        <w:t>研究水凝胶型森林灭火剂成分组成、粒径和生产工艺对其溶解速度、分散均匀度、粘度的影响关系；改进水凝胶型森林灭火剂的制备方法，优化溶解性能与粘附性能，研制水凝胶型森林灭火剂产品；开展水凝胶灭火剂用于森林火灾处置的应用与效能评估研究。</w:t>
      </w:r>
    </w:p>
    <w:p w14:paraId="41398F98" w14:textId="5B300C7B" w:rsidR="00D366B4" w:rsidRPr="000B52FC" w:rsidRDefault="00D366B4" w:rsidP="00D366B4">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sz w:val="32"/>
          <w:szCs w:val="32"/>
        </w:rPr>
        <w:t>考核指标：</w:t>
      </w:r>
      <w:r w:rsidRPr="000B52FC">
        <w:rPr>
          <w:rFonts w:ascii="Times New Roman" w:eastAsia="方正仿宋简体" w:hAnsi="Times New Roman" w:cs="Times New Roman"/>
          <w:sz w:val="32"/>
          <w:szCs w:val="32"/>
        </w:rPr>
        <w:t>研制新型水凝胶型森林灭火剂；明确水凝胶型森林灭火剂用于直接灭火和间接灭火的应用方式和效能评估</w:t>
      </w:r>
      <w:r w:rsidR="00FA3AB7" w:rsidRPr="000B52FC">
        <w:rPr>
          <w:rFonts w:ascii="Times New Roman" w:eastAsia="方正仿宋简体" w:hAnsi="Times New Roman" w:cs="Times New Roman" w:hint="eastAsia"/>
          <w:sz w:val="32"/>
          <w:szCs w:val="32"/>
        </w:rPr>
        <w:t>；</w:t>
      </w:r>
      <w:r w:rsidRPr="000B52FC">
        <w:rPr>
          <w:rFonts w:ascii="Times New Roman" w:eastAsia="方正仿宋简体" w:hAnsi="Times New Roman" w:cs="Times New Roman"/>
          <w:sz w:val="32"/>
          <w:szCs w:val="32"/>
        </w:rPr>
        <w:t>发表</w:t>
      </w:r>
      <w:r w:rsidRPr="000B52FC">
        <w:rPr>
          <w:rFonts w:ascii="Times New Roman" w:eastAsia="方正仿宋简体" w:hAnsi="Times New Roman" w:cs="Times New Roman"/>
          <w:sz w:val="32"/>
          <w:szCs w:val="32"/>
        </w:rPr>
        <w:t>SCI</w:t>
      </w:r>
      <w:r w:rsidRPr="000B52FC">
        <w:rPr>
          <w:rFonts w:ascii="Times New Roman" w:eastAsia="方正仿宋简体" w:hAnsi="Times New Roman" w:cs="Times New Roman"/>
          <w:sz w:val="32"/>
          <w:szCs w:val="32"/>
        </w:rPr>
        <w:t>论文不少于</w:t>
      </w:r>
      <w:r w:rsidRPr="000B52FC">
        <w:rPr>
          <w:rFonts w:ascii="Times New Roman" w:eastAsia="方正仿宋简体" w:hAnsi="Times New Roman" w:cs="Times New Roman"/>
          <w:sz w:val="32"/>
          <w:szCs w:val="32"/>
        </w:rPr>
        <w:t>1</w:t>
      </w:r>
      <w:r w:rsidRPr="000B52FC">
        <w:rPr>
          <w:rFonts w:ascii="Times New Roman" w:eastAsia="方正仿宋简体" w:hAnsi="Times New Roman" w:cs="Times New Roman"/>
          <w:sz w:val="32"/>
          <w:szCs w:val="32"/>
        </w:rPr>
        <w:t>篇。</w:t>
      </w:r>
    </w:p>
    <w:p w14:paraId="38D3150B" w14:textId="4E4B2704" w:rsidR="00407688" w:rsidRPr="000B52FC" w:rsidRDefault="00407688" w:rsidP="00407688">
      <w:pPr>
        <w:spacing w:line="560" w:lineRule="exact"/>
        <w:ind w:firstLineChars="200" w:firstLine="643"/>
        <w:rPr>
          <w:rFonts w:ascii="Times New Roman" w:eastAsia="方正仿宋简体" w:hAnsi="Times New Roman" w:cs="Times New Roman"/>
          <w:b/>
          <w:sz w:val="32"/>
          <w:szCs w:val="32"/>
        </w:rPr>
      </w:pPr>
      <w:r w:rsidRPr="000B52FC">
        <w:rPr>
          <w:rFonts w:ascii="Times New Roman" w:eastAsia="方正仿宋简体" w:hAnsi="Times New Roman" w:cs="Times New Roman"/>
          <w:b/>
          <w:sz w:val="32"/>
          <w:szCs w:val="32"/>
        </w:rPr>
        <w:t>（二）</w:t>
      </w:r>
      <w:r w:rsidR="00E6305B" w:rsidRPr="00E6305B">
        <w:rPr>
          <w:rFonts w:ascii="Times New Roman" w:eastAsia="方正仿宋简体" w:hAnsi="Times New Roman" w:cs="Times New Roman" w:hint="eastAsia"/>
          <w:b/>
          <w:sz w:val="32"/>
          <w:szCs w:val="32"/>
        </w:rPr>
        <w:t>气候暖干化对大兴安岭林区云地闪时空特征的影响</w:t>
      </w:r>
    </w:p>
    <w:p w14:paraId="14DB2170" w14:textId="07F1A13C" w:rsidR="00407688" w:rsidRPr="000B52FC" w:rsidRDefault="00407688" w:rsidP="00407688">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研究内容：</w:t>
      </w:r>
      <w:r w:rsidR="00E6305B">
        <w:rPr>
          <w:rFonts w:ascii="Times New Roman" w:eastAsia="方正仿宋_GBK" w:hAnsi="Times New Roman" w:cs="Times New Roman" w:hint="eastAsia"/>
          <w:sz w:val="32"/>
          <w:szCs w:val="32"/>
        </w:rPr>
        <w:t>研究大兴安岭林区云地闪的时间、空间格局和趋势特征；厘清调控闪电时空格局的关键气象要素；揭示大兴安岭林区气候暖干化对云地闪和雷击火的影响和机理。</w:t>
      </w:r>
    </w:p>
    <w:p w14:paraId="00D78079" w14:textId="0D7A4F79" w:rsidR="00681A5B" w:rsidRPr="000B52FC" w:rsidRDefault="00407688" w:rsidP="00681A5B">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考核指标：</w:t>
      </w:r>
      <w:r w:rsidR="00E6305B" w:rsidRPr="00E6305B">
        <w:rPr>
          <w:rFonts w:ascii="Times New Roman" w:eastAsia="方正仿宋简体" w:hAnsi="Times New Roman" w:cs="Times New Roman" w:hint="eastAsia"/>
          <w:sz w:val="32"/>
          <w:szCs w:val="32"/>
        </w:rPr>
        <w:t>阐明大兴安岭林区云地闪时空特征、驱动要素及其与气候暖干化的关系；</w:t>
      </w:r>
      <w:r w:rsidR="00681A5B" w:rsidRPr="000B52FC">
        <w:rPr>
          <w:rFonts w:ascii="Times New Roman" w:eastAsia="方正仿宋简体" w:hAnsi="Times New Roman" w:cs="Times New Roman"/>
          <w:sz w:val="32"/>
          <w:szCs w:val="32"/>
        </w:rPr>
        <w:t>发表</w:t>
      </w:r>
      <w:r w:rsidR="00681A5B" w:rsidRPr="000B52FC">
        <w:rPr>
          <w:rFonts w:ascii="Times New Roman" w:eastAsia="方正仿宋简体" w:hAnsi="Times New Roman" w:cs="Times New Roman"/>
          <w:sz w:val="32"/>
          <w:szCs w:val="32"/>
        </w:rPr>
        <w:t>SCI</w:t>
      </w:r>
      <w:r w:rsidR="00681A5B" w:rsidRPr="000B52FC">
        <w:rPr>
          <w:rFonts w:ascii="Times New Roman" w:eastAsia="方正仿宋简体" w:hAnsi="Times New Roman" w:cs="Times New Roman"/>
          <w:sz w:val="32"/>
          <w:szCs w:val="32"/>
        </w:rPr>
        <w:t>论文不少于</w:t>
      </w:r>
      <w:r w:rsidR="00681A5B" w:rsidRPr="000B52FC">
        <w:rPr>
          <w:rFonts w:ascii="Times New Roman" w:eastAsia="方正仿宋简体" w:hAnsi="Times New Roman" w:cs="Times New Roman"/>
          <w:sz w:val="32"/>
          <w:szCs w:val="32"/>
        </w:rPr>
        <w:t>1</w:t>
      </w:r>
      <w:r w:rsidR="00681A5B" w:rsidRPr="000B52FC">
        <w:rPr>
          <w:rFonts w:ascii="Times New Roman" w:eastAsia="方正仿宋简体" w:hAnsi="Times New Roman" w:cs="Times New Roman"/>
          <w:sz w:val="32"/>
          <w:szCs w:val="32"/>
        </w:rPr>
        <w:t>篇。</w:t>
      </w:r>
    </w:p>
    <w:p w14:paraId="4D11C1B1" w14:textId="01DEB79E" w:rsidR="00062C54" w:rsidRPr="000B52FC" w:rsidRDefault="002B438F" w:rsidP="00407688">
      <w:pPr>
        <w:spacing w:line="560" w:lineRule="exact"/>
        <w:ind w:firstLineChars="200" w:firstLine="640"/>
        <w:rPr>
          <w:rFonts w:ascii="Times New Roman" w:eastAsia="方正黑体简体" w:hAnsi="Times New Roman" w:cs="Times New Roman"/>
          <w:sz w:val="32"/>
          <w:szCs w:val="32"/>
        </w:rPr>
      </w:pPr>
      <w:r w:rsidRPr="000B52FC">
        <w:rPr>
          <w:rFonts w:ascii="Times New Roman" w:eastAsia="方正黑体简体" w:hAnsi="Times New Roman" w:cs="Times New Roman"/>
          <w:sz w:val="32"/>
          <w:szCs w:val="32"/>
        </w:rPr>
        <w:t>二、面上项目</w:t>
      </w:r>
    </w:p>
    <w:p w14:paraId="4E850873" w14:textId="5193EC7F" w:rsidR="00126370" w:rsidRPr="000B52FC" w:rsidRDefault="00126370" w:rsidP="00076EEF">
      <w:pPr>
        <w:spacing w:line="560" w:lineRule="exact"/>
        <w:ind w:firstLineChars="200" w:firstLine="643"/>
        <w:rPr>
          <w:rFonts w:ascii="Times New Roman" w:eastAsia="方正仿宋简体" w:hAnsi="Times New Roman" w:cs="Times New Roman"/>
          <w:b/>
          <w:sz w:val="32"/>
          <w:szCs w:val="32"/>
        </w:rPr>
      </w:pPr>
      <w:r w:rsidRPr="000B52FC">
        <w:rPr>
          <w:rFonts w:ascii="Times New Roman" w:eastAsia="方正仿宋简体" w:hAnsi="Times New Roman" w:cs="Times New Roman"/>
          <w:b/>
          <w:bCs/>
          <w:sz w:val="32"/>
          <w:szCs w:val="32"/>
        </w:rPr>
        <w:t>（一）</w:t>
      </w:r>
      <w:r w:rsidR="00FA3AB7" w:rsidRPr="000B52FC">
        <w:rPr>
          <w:rFonts w:ascii="Times New Roman" w:eastAsia="方正仿宋简体" w:hAnsi="Times New Roman" w:cs="Times New Roman" w:hint="eastAsia"/>
          <w:b/>
          <w:sz w:val="32"/>
          <w:szCs w:val="32"/>
        </w:rPr>
        <w:t>横断山脉紫茎泽兰热解特性及燃烧性研究</w:t>
      </w:r>
    </w:p>
    <w:p w14:paraId="60A20A6E" w14:textId="753D0A28" w:rsidR="00126370" w:rsidRPr="000B52FC" w:rsidRDefault="00126370" w:rsidP="00076EEF">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研究内容：</w:t>
      </w:r>
      <w:r w:rsidR="00FA3AB7" w:rsidRPr="000B52FC">
        <w:rPr>
          <w:rFonts w:ascii="Times New Roman" w:eastAsia="方正仿宋简体" w:hAnsi="Times New Roman" w:cs="Times New Roman" w:hint="eastAsia"/>
          <w:sz w:val="32"/>
          <w:szCs w:val="32"/>
        </w:rPr>
        <w:t>研究紫茎泽兰典型分布区热解条件下产物的分布</w:t>
      </w:r>
      <w:r w:rsidR="00FA3AB7" w:rsidRPr="000B52FC">
        <w:rPr>
          <w:rFonts w:ascii="Times New Roman" w:eastAsia="方正仿宋简体" w:hAnsi="Times New Roman" w:cs="Times New Roman" w:hint="eastAsia"/>
          <w:sz w:val="32"/>
          <w:szCs w:val="32"/>
        </w:rPr>
        <w:lastRenderedPageBreak/>
        <w:t>规律及热解特性；揭示紫茎泽兰热分解过程机理；研究紫茎泽兰的载量分布、燃点、灰分含量、热值等理化性质参数，对紫茎泽兰的燃烧性进行评价</w:t>
      </w:r>
      <w:r w:rsidRPr="000B52FC">
        <w:rPr>
          <w:rFonts w:ascii="Times New Roman" w:eastAsia="方正仿宋简体" w:hAnsi="Times New Roman" w:cs="Times New Roman"/>
          <w:sz w:val="32"/>
          <w:szCs w:val="32"/>
        </w:rPr>
        <w:t>。</w:t>
      </w:r>
    </w:p>
    <w:p w14:paraId="6AF8170C" w14:textId="59242780" w:rsidR="00681A5B" w:rsidRPr="000B52FC" w:rsidRDefault="00126370" w:rsidP="00512ECD">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sz w:val="32"/>
          <w:szCs w:val="32"/>
        </w:rPr>
        <w:t>考核指标：</w:t>
      </w:r>
      <w:r w:rsidR="00FA3AB7" w:rsidRPr="000B52FC">
        <w:rPr>
          <w:rFonts w:ascii="Times New Roman" w:eastAsia="方正仿宋简体" w:hAnsi="Times New Roman" w:cs="Times New Roman" w:hint="eastAsia"/>
          <w:sz w:val="32"/>
          <w:szCs w:val="32"/>
        </w:rPr>
        <w:t>阐明紫茎泽兰热解特性及热分解过程，构建紫茎泽兰燃烧性评价指标体系及方法；发表中文核心期刊不少于</w:t>
      </w:r>
      <w:r w:rsidR="00FA3AB7" w:rsidRPr="000B52FC">
        <w:rPr>
          <w:rFonts w:ascii="Times New Roman" w:eastAsia="方正仿宋简体" w:hAnsi="Times New Roman" w:cs="Times New Roman"/>
          <w:sz w:val="32"/>
          <w:szCs w:val="32"/>
        </w:rPr>
        <w:t>1</w:t>
      </w:r>
      <w:r w:rsidR="00FA3AB7" w:rsidRPr="000B52FC">
        <w:rPr>
          <w:rFonts w:ascii="Times New Roman" w:eastAsia="方正仿宋简体" w:hAnsi="Times New Roman" w:cs="Times New Roman"/>
          <w:sz w:val="32"/>
          <w:szCs w:val="32"/>
        </w:rPr>
        <w:t>篇</w:t>
      </w:r>
      <w:r w:rsidR="00681A5B" w:rsidRPr="000B52FC">
        <w:rPr>
          <w:rFonts w:ascii="Times New Roman" w:eastAsia="方正仿宋简体" w:hAnsi="Times New Roman" w:cs="Times New Roman"/>
          <w:sz w:val="32"/>
          <w:szCs w:val="32"/>
        </w:rPr>
        <w:t>。</w:t>
      </w:r>
    </w:p>
    <w:p w14:paraId="60B4675A" w14:textId="388F4287" w:rsidR="00D73206" w:rsidRPr="000B52FC" w:rsidRDefault="00D73206" w:rsidP="00512ECD">
      <w:pPr>
        <w:spacing w:line="560" w:lineRule="exact"/>
        <w:ind w:firstLineChars="200" w:firstLine="643"/>
        <w:rPr>
          <w:rFonts w:ascii="Times New Roman" w:eastAsia="方正仿宋简体" w:hAnsi="Times New Roman" w:cs="Times New Roman"/>
          <w:b/>
          <w:sz w:val="32"/>
          <w:szCs w:val="32"/>
        </w:rPr>
      </w:pPr>
      <w:r w:rsidRPr="000B52FC">
        <w:rPr>
          <w:rFonts w:ascii="Times New Roman" w:eastAsia="方正仿宋简体" w:hAnsi="Times New Roman" w:cs="Times New Roman"/>
          <w:b/>
          <w:sz w:val="32"/>
          <w:szCs w:val="32"/>
        </w:rPr>
        <w:t>（</w:t>
      </w:r>
      <w:r w:rsidR="00126370" w:rsidRPr="000B52FC">
        <w:rPr>
          <w:rFonts w:ascii="Times New Roman" w:eastAsia="方正仿宋简体" w:hAnsi="Times New Roman" w:cs="Times New Roman"/>
          <w:b/>
          <w:sz w:val="32"/>
          <w:szCs w:val="32"/>
        </w:rPr>
        <w:t>二</w:t>
      </w:r>
      <w:r w:rsidRPr="000B52FC">
        <w:rPr>
          <w:rFonts w:ascii="Times New Roman" w:eastAsia="方正仿宋简体" w:hAnsi="Times New Roman" w:cs="Times New Roman"/>
          <w:b/>
          <w:sz w:val="32"/>
          <w:szCs w:val="32"/>
        </w:rPr>
        <w:t>）</w:t>
      </w:r>
      <w:r w:rsidR="0014283A" w:rsidRPr="000B52FC">
        <w:rPr>
          <w:rFonts w:ascii="Times New Roman" w:eastAsia="方正仿宋简体" w:hAnsi="Times New Roman" w:cs="Times New Roman"/>
          <w:b/>
          <w:sz w:val="32"/>
          <w:szCs w:val="32"/>
        </w:rPr>
        <w:t>基于国产大飞机的森林草原火灾扑救技术</w:t>
      </w:r>
    </w:p>
    <w:p w14:paraId="5BD59CFC" w14:textId="281DD335" w:rsidR="00076EEF" w:rsidRPr="000B52FC" w:rsidRDefault="00D73206" w:rsidP="00076EEF">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研究内容：</w:t>
      </w:r>
      <w:r w:rsidR="00E20996" w:rsidRPr="000B52FC">
        <w:rPr>
          <w:rFonts w:ascii="Times New Roman" w:eastAsia="方正仿宋_GBK" w:hAnsi="Times New Roman" w:cs="Times New Roman" w:hint="eastAsia"/>
          <w:sz w:val="32"/>
          <w:szCs w:val="32"/>
        </w:rPr>
        <w:t>研究国产大飞机针对森林草原火灾扑救灭火剂抛洒影响因素及影响规律，研究抛洒技术方案，建立抛洒高度、时间、方式等综合计算方法与系统模型，保证最优灭火效果；构建应急救援指挥机与单架次</w:t>
      </w:r>
      <w:r w:rsidR="00E20996" w:rsidRPr="000B52FC">
        <w:rPr>
          <w:rFonts w:ascii="Times New Roman" w:eastAsia="方正仿宋_GBK" w:hAnsi="Times New Roman" w:cs="Times New Roman"/>
          <w:sz w:val="32"/>
          <w:szCs w:val="32"/>
        </w:rPr>
        <w:t>/</w:t>
      </w:r>
      <w:r w:rsidR="00E20996" w:rsidRPr="000B52FC">
        <w:rPr>
          <w:rFonts w:ascii="Times New Roman" w:eastAsia="方正仿宋_GBK" w:hAnsi="Times New Roman" w:cs="Times New Roman"/>
          <w:sz w:val="32"/>
          <w:szCs w:val="32"/>
        </w:rPr>
        <w:t>多架次灭火机的配合机制。</w:t>
      </w:r>
    </w:p>
    <w:p w14:paraId="5D3E2671" w14:textId="77777777" w:rsidR="00681A5B" w:rsidRPr="000B52FC" w:rsidRDefault="00D73206" w:rsidP="00076EEF">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考核指标：</w:t>
      </w:r>
      <w:r w:rsidR="0014283A" w:rsidRPr="000B52FC">
        <w:rPr>
          <w:rFonts w:ascii="Times New Roman" w:eastAsia="方正仿宋简体" w:hAnsi="Times New Roman" w:cs="Times New Roman"/>
          <w:sz w:val="32"/>
          <w:szCs w:val="32"/>
        </w:rPr>
        <w:t>国产大飞机针对森林草原火灾扑救灭火剂抛洒系统模型；指挥机引导灭火机作业技术方案；</w:t>
      </w:r>
      <w:r w:rsidR="00681A5B" w:rsidRPr="000B52FC">
        <w:rPr>
          <w:rFonts w:ascii="Times New Roman" w:eastAsia="方正仿宋简体" w:hAnsi="Times New Roman" w:cs="Times New Roman"/>
          <w:sz w:val="32"/>
          <w:szCs w:val="32"/>
        </w:rPr>
        <w:t>发表中文核心期刊不少于</w:t>
      </w:r>
      <w:r w:rsidR="00681A5B" w:rsidRPr="000B52FC">
        <w:rPr>
          <w:rFonts w:ascii="Times New Roman" w:eastAsia="方正仿宋简体" w:hAnsi="Times New Roman" w:cs="Times New Roman"/>
          <w:sz w:val="32"/>
          <w:szCs w:val="32"/>
        </w:rPr>
        <w:t>1</w:t>
      </w:r>
      <w:r w:rsidR="00681A5B" w:rsidRPr="000B52FC">
        <w:rPr>
          <w:rFonts w:ascii="Times New Roman" w:eastAsia="方正仿宋简体" w:hAnsi="Times New Roman" w:cs="Times New Roman"/>
          <w:sz w:val="32"/>
          <w:szCs w:val="32"/>
        </w:rPr>
        <w:t>篇。</w:t>
      </w:r>
    </w:p>
    <w:p w14:paraId="51248DA7" w14:textId="77777777" w:rsidR="0010608F" w:rsidRPr="00B91120" w:rsidRDefault="00126370" w:rsidP="0010608F">
      <w:pPr>
        <w:spacing w:line="560" w:lineRule="exact"/>
        <w:ind w:firstLineChars="200" w:firstLine="643"/>
        <w:rPr>
          <w:rFonts w:ascii="Times New Roman" w:eastAsia="方正仿宋简体" w:hAnsi="Times New Roman" w:cs="Times New Roman"/>
          <w:b/>
          <w:bCs/>
          <w:sz w:val="32"/>
          <w:szCs w:val="32"/>
        </w:rPr>
      </w:pPr>
      <w:r w:rsidRPr="000B52FC">
        <w:rPr>
          <w:rFonts w:ascii="Times New Roman" w:eastAsia="方正仿宋简体" w:hAnsi="Times New Roman" w:cs="Times New Roman"/>
          <w:b/>
          <w:bCs/>
          <w:sz w:val="32"/>
          <w:szCs w:val="32"/>
        </w:rPr>
        <w:t>（三）</w:t>
      </w:r>
      <w:r w:rsidR="0010608F" w:rsidRPr="00B91120">
        <w:rPr>
          <w:rFonts w:ascii="Times New Roman" w:eastAsia="方正仿宋简体" w:hAnsi="Times New Roman" w:cs="Times New Roman"/>
          <w:b/>
          <w:bCs/>
          <w:sz w:val="32"/>
          <w:szCs w:val="32"/>
        </w:rPr>
        <w:t>森林消防员过滤式送风呼吸保护系统研究</w:t>
      </w:r>
    </w:p>
    <w:p w14:paraId="025B141E" w14:textId="4233054F" w:rsidR="0010608F" w:rsidRPr="00B91120" w:rsidRDefault="0010608F" w:rsidP="0010608F">
      <w:pPr>
        <w:spacing w:line="560" w:lineRule="exact"/>
        <w:ind w:firstLineChars="200" w:firstLine="643"/>
        <w:rPr>
          <w:rFonts w:ascii="Times New Roman" w:eastAsia="方正仿宋简体" w:hAnsi="Times New Roman" w:cs="Times New Roman"/>
          <w:sz w:val="32"/>
          <w:szCs w:val="32"/>
        </w:rPr>
      </w:pPr>
      <w:r w:rsidRPr="00B91120">
        <w:rPr>
          <w:rFonts w:ascii="Times New Roman" w:eastAsia="方正仿宋简体" w:hAnsi="Times New Roman" w:cs="Times New Roman"/>
          <w:b/>
          <w:bCs/>
          <w:sz w:val="32"/>
          <w:szCs w:val="32"/>
        </w:rPr>
        <w:t>研究内容：</w:t>
      </w:r>
      <w:r w:rsidRPr="0010608F">
        <w:rPr>
          <w:rFonts w:ascii="Times New Roman" w:eastAsia="方正仿宋简体" w:hAnsi="Times New Roman" w:cs="Times New Roman" w:hint="eastAsia"/>
          <w:sz w:val="32"/>
          <w:szCs w:val="32"/>
        </w:rPr>
        <w:t>研发智能送风、自吸过滤、旁通切换装置，提升装备防护时间和舒适度；研发警示装置，具备环境氧气浓度报警功能；研发自动送风系统及阻火装置，防止飞焰意外进入呼吸系统对消防员造成伤害。</w:t>
      </w:r>
    </w:p>
    <w:p w14:paraId="2FF4FB28" w14:textId="039D7850" w:rsidR="00074B4F" w:rsidRPr="000B52FC" w:rsidRDefault="0010608F" w:rsidP="0010608F">
      <w:pPr>
        <w:spacing w:line="560" w:lineRule="exact"/>
        <w:ind w:firstLineChars="200" w:firstLine="643"/>
        <w:rPr>
          <w:rFonts w:ascii="Times New Roman" w:eastAsia="方正仿宋简体" w:hAnsi="Times New Roman" w:cs="Times New Roman"/>
          <w:sz w:val="32"/>
          <w:szCs w:val="32"/>
        </w:rPr>
      </w:pPr>
      <w:r w:rsidRPr="00B91120">
        <w:rPr>
          <w:rFonts w:ascii="Times New Roman" w:eastAsia="方正仿宋简体" w:hAnsi="Times New Roman" w:cs="Times New Roman"/>
          <w:b/>
          <w:bCs/>
          <w:sz w:val="32"/>
          <w:szCs w:val="32"/>
        </w:rPr>
        <w:t>考核指标：</w:t>
      </w:r>
      <w:r w:rsidRPr="0010608F">
        <w:rPr>
          <w:rFonts w:ascii="Times New Roman" w:eastAsia="方正仿宋简体" w:hAnsi="Times New Roman" w:cs="Times New Roman" w:hint="eastAsia"/>
          <w:sz w:val="32"/>
          <w:szCs w:val="32"/>
        </w:rPr>
        <w:t>阐明森林消防员过滤式送风呼吸保护系统产品技术原理</w:t>
      </w:r>
      <w:r>
        <w:rPr>
          <w:rFonts w:ascii="Times New Roman" w:eastAsia="方正仿宋简体" w:hAnsi="Times New Roman" w:cs="Times New Roman" w:hint="eastAsia"/>
          <w:sz w:val="32"/>
          <w:szCs w:val="32"/>
        </w:rPr>
        <w:t>；</w:t>
      </w:r>
      <w:r w:rsidRPr="0010608F">
        <w:rPr>
          <w:rFonts w:ascii="Times New Roman" w:eastAsia="方正仿宋简体" w:hAnsi="Times New Roman" w:cs="Times New Roman" w:hint="eastAsia"/>
          <w:sz w:val="32"/>
          <w:szCs w:val="32"/>
        </w:rPr>
        <w:t>开发样机一套，主要技术指标：使用时间</w:t>
      </w:r>
      <w:r w:rsidRPr="0010608F">
        <w:rPr>
          <w:rFonts w:ascii="Times New Roman" w:eastAsia="方正仿宋简体" w:hAnsi="Times New Roman" w:cs="Times New Roman"/>
          <w:sz w:val="32"/>
          <w:szCs w:val="32"/>
        </w:rPr>
        <w:t>240</w:t>
      </w:r>
      <w:r w:rsidRPr="0010608F">
        <w:rPr>
          <w:rFonts w:ascii="Times New Roman" w:eastAsia="方正仿宋简体" w:hAnsi="Times New Roman" w:cs="Times New Roman"/>
          <w:sz w:val="32"/>
          <w:szCs w:val="32"/>
        </w:rPr>
        <w:t>分钟</w:t>
      </w:r>
      <w:r>
        <w:rPr>
          <w:rFonts w:ascii="Times New Roman" w:eastAsia="方正仿宋简体" w:hAnsi="Times New Roman" w:cs="Times New Roman" w:hint="eastAsia"/>
          <w:sz w:val="32"/>
          <w:szCs w:val="32"/>
        </w:rPr>
        <w:t>，</w:t>
      </w:r>
      <w:r w:rsidRPr="0010608F">
        <w:rPr>
          <w:rFonts w:ascii="Times New Roman" w:eastAsia="方正仿宋简体" w:hAnsi="Times New Roman" w:cs="Times New Roman"/>
          <w:sz w:val="32"/>
          <w:szCs w:val="32"/>
        </w:rPr>
        <w:t>送风时呼气阻力小于</w:t>
      </w:r>
      <w:r w:rsidRPr="0010608F">
        <w:rPr>
          <w:rFonts w:ascii="Times New Roman" w:eastAsia="方正仿宋简体" w:hAnsi="Times New Roman" w:cs="Times New Roman"/>
          <w:sz w:val="32"/>
          <w:szCs w:val="32"/>
        </w:rPr>
        <w:t>700Pa</w:t>
      </w:r>
      <w:r>
        <w:rPr>
          <w:rFonts w:ascii="Times New Roman" w:eastAsia="方正仿宋简体" w:hAnsi="Times New Roman" w:cs="Times New Roman" w:hint="eastAsia"/>
          <w:sz w:val="32"/>
          <w:szCs w:val="32"/>
        </w:rPr>
        <w:t>，</w:t>
      </w:r>
      <w:r w:rsidRPr="0010608F">
        <w:rPr>
          <w:rFonts w:ascii="Times New Roman" w:eastAsia="方正仿宋简体" w:hAnsi="Times New Roman" w:cs="Times New Roman"/>
          <w:sz w:val="32"/>
          <w:szCs w:val="32"/>
        </w:rPr>
        <w:t>防颗粒物过滤元件过滤效率不低于</w:t>
      </w:r>
      <w:r w:rsidRPr="0010608F">
        <w:rPr>
          <w:rFonts w:ascii="Times New Roman" w:eastAsia="方正仿宋简体" w:hAnsi="Times New Roman" w:cs="Times New Roman"/>
          <w:sz w:val="32"/>
          <w:szCs w:val="32"/>
        </w:rPr>
        <w:t>99.97%</w:t>
      </w:r>
      <w:r>
        <w:rPr>
          <w:rFonts w:ascii="Times New Roman" w:eastAsia="方正仿宋简体" w:hAnsi="Times New Roman" w:cs="Times New Roman" w:hint="eastAsia"/>
          <w:sz w:val="32"/>
          <w:szCs w:val="32"/>
        </w:rPr>
        <w:t>；</w:t>
      </w:r>
      <w:r w:rsidRPr="00B91120">
        <w:rPr>
          <w:rFonts w:ascii="Times New Roman" w:eastAsia="方正仿宋简体" w:hAnsi="Times New Roman" w:cs="Times New Roman"/>
          <w:sz w:val="32"/>
          <w:szCs w:val="32"/>
        </w:rPr>
        <w:t>发表中文核心期刊不少于</w:t>
      </w:r>
      <w:r w:rsidRPr="00B91120">
        <w:rPr>
          <w:rFonts w:ascii="Times New Roman" w:eastAsia="方正仿宋简体" w:hAnsi="Times New Roman" w:cs="Times New Roman"/>
          <w:sz w:val="32"/>
          <w:szCs w:val="32"/>
        </w:rPr>
        <w:t>1</w:t>
      </w:r>
      <w:r w:rsidRPr="00B91120">
        <w:rPr>
          <w:rFonts w:ascii="Times New Roman" w:eastAsia="方正仿宋简体" w:hAnsi="Times New Roman" w:cs="Times New Roman"/>
          <w:sz w:val="32"/>
          <w:szCs w:val="32"/>
        </w:rPr>
        <w:t>篇。</w:t>
      </w:r>
    </w:p>
    <w:p w14:paraId="5ABB59AC" w14:textId="6F8C6890" w:rsidR="00071EAC" w:rsidRPr="000B52FC" w:rsidRDefault="00071EAC" w:rsidP="00071EAC">
      <w:pPr>
        <w:spacing w:line="560" w:lineRule="exact"/>
        <w:ind w:firstLineChars="200" w:firstLine="643"/>
        <w:rPr>
          <w:rFonts w:ascii="Times New Roman" w:eastAsia="方正仿宋简体" w:hAnsi="Times New Roman" w:cs="Times New Roman"/>
          <w:b/>
          <w:bCs/>
          <w:sz w:val="32"/>
          <w:szCs w:val="32"/>
        </w:rPr>
      </w:pPr>
      <w:r w:rsidRPr="000B52FC">
        <w:rPr>
          <w:rFonts w:ascii="Times New Roman" w:eastAsia="方正仿宋简体" w:hAnsi="Times New Roman" w:cs="Times New Roman"/>
          <w:b/>
          <w:bCs/>
          <w:sz w:val="32"/>
          <w:szCs w:val="32"/>
        </w:rPr>
        <w:lastRenderedPageBreak/>
        <w:t>（</w:t>
      </w:r>
      <w:r w:rsidR="000C478E" w:rsidRPr="000B52FC">
        <w:rPr>
          <w:rFonts w:ascii="Times New Roman" w:eastAsia="方正仿宋简体" w:hAnsi="Times New Roman" w:cs="Times New Roman"/>
          <w:b/>
          <w:bCs/>
          <w:sz w:val="32"/>
          <w:szCs w:val="32"/>
        </w:rPr>
        <w:t>四</w:t>
      </w:r>
      <w:r w:rsidRPr="000B52FC">
        <w:rPr>
          <w:rFonts w:ascii="Times New Roman" w:eastAsia="方正仿宋简体" w:hAnsi="Times New Roman" w:cs="Times New Roman"/>
          <w:b/>
          <w:bCs/>
          <w:sz w:val="32"/>
          <w:szCs w:val="32"/>
        </w:rPr>
        <w:t>）林地架空线路典型火灾痕迹识别与鉴定技术</w:t>
      </w:r>
    </w:p>
    <w:p w14:paraId="73FF5E40" w14:textId="753B7ABD" w:rsidR="00071EAC" w:rsidRPr="000B52FC" w:rsidRDefault="00071EAC" w:rsidP="00071EAC">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研究内容：</w:t>
      </w:r>
      <w:r w:rsidRPr="000B52FC">
        <w:rPr>
          <w:rFonts w:ascii="Times New Roman" w:eastAsia="方正仿宋简体" w:hAnsi="Times New Roman" w:cs="Times New Roman"/>
          <w:sz w:val="32"/>
          <w:szCs w:val="32"/>
        </w:rPr>
        <w:t>研究架空线路发生电气故障后，引燃林地地面可燃物的规律及蔓延</w:t>
      </w:r>
      <w:r w:rsidR="003A3E9B" w:rsidRPr="000B52FC">
        <w:rPr>
          <w:rFonts w:ascii="Times New Roman" w:eastAsia="方正仿宋简体" w:hAnsi="Times New Roman" w:cs="Times New Roman"/>
          <w:sz w:val="32"/>
          <w:szCs w:val="32"/>
        </w:rPr>
        <w:t>特征</w:t>
      </w:r>
      <w:r w:rsidRPr="000B52FC">
        <w:rPr>
          <w:rFonts w:ascii="Times New Roman" w:eastAsia="方正仿宋简体" w:hAnsi="Times New Roman" w:cs="Times New Roman"/>
          <w:sz w:val="32"/>
          <w:szCs w:val="32"/>
        </w:rPr>
        <w:t>；研究架空线路电气故障痕迹特征；研究典型火灾痕迹的现场识别技术及架空线路电气故障痕迹的物证鉴定技术。</w:t>
      </w:r>
    </w:p>
    <w:p w14:paraId="593B8071" w14:textId="12EE48F8" w:rsidR="00071EAC" w:rsidRPr="000B52FC" w:rsidRDefault="00071EAC" w:rsidP="00071EAC">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考核指标：</w:t>
      </w:r>
      <w:r w:rsidRPr="000B52FC">
        <w:rPr>
          <w:rFonts w:ascii="Times New Roman" w:eastAsia="方正仿宋简体" w:hAnsi="Times New Roman" w:cs="Times New Roman"/>
          <w:sz w:val="32"/>
          <w:szCs w:val="32"/>
        </w:rPr>
        <w:t>建立林地火灾现场架空线路痕迹物证调查取证技术；建立林地火灾架空线路熔痕鉴定技术；</w:t>
      </w:r>
      <w:r w:rsidR="00373B42" w:rsidRPr="000B52FC">
        <w:rPr>
          <w:rFonts w:ascii="Times New Roman" w:eastAsia="方正仿宋简体" w:hAnsi="Times New Roman" w:cs="Times New Roman"/>
          <w:sz w:val="32"/>
          <w:szCs w:val="32"/>
        </w:rPr>
        <w:t>发表</w:t>
      </w:r>
      <w:r w:rsidRPr="000B52FC">
        <w:rPr>
          <w:rFonts w:ascii="Times New Roman" w:eastAsia="方正仿宋简体" w:hAnsi="Times New Roman" w:cs="Times New Roman"/>
          <w:sz w:val="32"/>
          <w:szCs w:val="32"/>
        </w:rPr>
        <w:t>中文核心期刊</w:t>
      </w:r>
      <w:r w:rsidR="00B73999" w:rsidRPr="000B52FC">
        <w:rPr>
          <w:rFonts w:ascii="Times New Roman" w:eastAsia="方正仿宋简体" w:hAnsi="Times New Roman" w:cs="Times New Roman"/>
          <w:sz w:val="32"/>
          <w:szCs w:val="32"/>
        </w:rPr>
        <w:t>不少于</w:t>
      </w:r>
      <w:r w:rsidRPr="000B52FC">
        <w:rPr>
          <w:rFonts w:ascii="Times New Roman" w:eastAsia="方正仿宋简体" w:hAnsi="Times New Roman" w:cs="Times New Roman"/>
          <w:sz w:val="32"/>
          <w:szCs w:val="32"/>
        </w:rPr>
        <w:t>1</w:t>
      </w:r>
      <w:r w:rsidRPr="000B52FC">
        <w:rPr>
          <w:rFonts w:ascii="Times New Roman" w:eastAsia="方正仿宋简体" w:hAnsi="Times New Roman" w:cs="Times New Roman"/>
          <w:sz w:val="32"/>
          <w:szCs w:val="32"/>
        </w:rPr>
        <w:t>篇。</w:t>
      </w:r>
    </w:p>
    <w:p w14:paraId="728BDFB2" w14:textId="63DB1708" w:rsidR="00632258" w:rsidRPr="000B52FC" w:rsidRDefault="00ED1CD5" w:rsidP="00ED1CD5">
      <w:pPr>
        <w:spacing w:line="560" w:lineRule="exact"/>
        <w:ind w:firstLineChars="200" w:firstLine="643"/>
        <w:rPr>
          <w:rFonts w:ascii="Times New Roman" w:eastAsia="方正仿宋简体" w:hAnsi="Times New Roman" w:cs="Times New Roman"/>
          <w:b/>
          <w:bCs/>
          <w:sz w:val="32"/>
          <w:szCs w:val="32"/>
        </w:rPr>
      </w:pPr>
      <w:r w:rsidRPr="000B52FC">
        <w:rPr>
          <w:rFonts w:ascii="Times New Roman" w:eastAsia="方正仿宋简体" w:hAnsi="Times New Roman" w:cs="Times New Roman"/>
          <w:b/>
          <w:bCs/>
          <w:sz w:val="32"/>
          <w:szCs w:val="32"/>
        </w:rPr>
        <w:t>（五）</w:t>
      </w:r>
      <w:r w:rsidR="00F11069" w:rsidRPr="000B52FC">
        <w:rPr>
          <w:rFonts w:ascii="Times New Roman" w:eastAsia="方正仿宋简体" w:hAnsi="Times New Roman" w:cs="Times New Roman" w:hint="eastAsia"/>
          <w:b/>
          <w:bCs/>
          <w:sz w:val="32"/>
          <w:szCs w:val="32"/>
        </w:rPr>
        <w:t>氮气灭火技术</w:t>
      </w:r>
      <w:r w:rsidR="00632258" w:rsidRPr="000B52FC">
        <w:rPr>
          <w:rFonts w:ascii="Times New Roman" w:eastAsia="方正仿宋简体" w:hAnsi="Times New Roman" w:cs="Times New Roman"/>
          <w:b/>
          <w:bCs/>
          <w:sz w:val="32"/>
          <w:szCs w:val="32"/>
        </w:rPr>
        <w:t>在森林草原</w:t>
      </w:r>
      <w:r w:rsidR="00F11069" w:rsidRPr="000B52FC">
        <w:rPr>
          <w:rFonts w:ascii="Times New Roman" w:eastAsia="方正仿宋简体" w:hAnsi="Times New Roman" w:cs="Times New Roman" w:hint="eastAsia"/>
          <w:b/>
          <w:bCs/>
          <w:sz w:val="32"/>
          <w:szCs w:val="32"/>
        </w:rPr>
        <w:t>灭火</w:t>
      </w:r>
      <w:r w:rsidR="00632258" w:rsidRPr="000B52FC">
        <w:rPr>
          <w:rFonts w:ascii="Times New Roman" w:eastAsia="方正仿宋简体" w:hAnsi="Times New Roman" w:cs="Times New Roman"/>
          <w:b/>
          <w:bCs/>
          <w:sz w:val="32"/>
          <w:szCs w:val="32"/>
        </w:rPr>
        <w:t>中的应用</w:t>
      </w:r>
    </w:p>
    <w:p w14:paraId="16E898FB" w14:textId="59F5F55C" w:rsidR="00ED1CD5" w:rsidRPr="000B52FC" w:rsidRDefault="00ED1CD5" w:rsidP="00ED1CD5">
      <w:pPr>
        <w:spacing w:line="560" w:lineRule="exact"/>
        <w:ind w:firstLineChars="200" w:firstLine="643"/>
        <w:rPr>
          <w:rFonts w:ascii="Times New Roman" w:eastAsia="方正仿宋简体" w:hAnsi="Times New Roman" w:cs="Times New Roman"/>
          <w:sz w:val="32"/>
          <w:szCs w:val="32"/>
        </w:rPr>
      </w:pPr>
      <w:r w:rsidRPr="000B52FC">
        <w:rPr>
          <w:rFonts w:ascii="Times New Roman" w:eastAsia="方正仿宋简体" w:hAnsi="Times New Roman" w:cs="Times New Roman"/>
          <w:b/>
          <w:bCs/>
          <w:sz w:val="32"/>
          <w:szCs w:val="32"/>
        </w:rPr>
        <w:t>研究内容：</w:t>
      </w:r>
      <w:r w:rsidR="00B92C2B" w:rsidRPr="000B52FC">
        <w:rPr>
          <w:rFonts w:ascii="Times New Roman" w:eastAsia="方正仿宋简体" w:hAnsi="Times New Roman" w:cs="Times New Roman"/>
          <w:sz w:val="32"/>
          <w:szCs w:val="32"/>
        </w:rPr>
        <w:t>研究</w:t>
      </w:r>
      <w:r w:rsidRPr="000B52FC">
        <w:rPr>
          <w:rFonts w:ascii="Times New Roman" w:eastAsia="方正仿宋简体" w:hAnsi="Times New Roman" w:cs="Times New Roman"/>
          <w:sz w:val="32"/>
          <w:szCs w:val="32"/>
        </w:rPr>
        <w:t>典型</w:t>
      </w:r>
      <w:r w:rsidR="00632258" w:rsidRPr="000B52FC">
        <w:rPr>
          <w:rFonts w:ascii="Times New Roman" w:eastAsia="方正仿宋简体" w:hAnsi="Times New Roman" w:cs="Times New Roman"/>
          <w:sz w:val="32"/>
          <w:szCs w:val="32"/>
        </w:rPr>
        <w:t>林下可燃物</w:t>
      </w:r>
      <w:r w:rsidRPr="000B52FC">
        <w:rPr>
          <w:rFonts w:ascii="Times New Roman" w:eastAsia="方正仿宋简体" w:hAnsi="Times New Roman" w:cs="Times New Roman"/>
          <w:sz w:val="32"/>
          <w:szCs w:val="32"/>
        </w:rPr>
        <w:t>在</w:t>
      </w:r>
      <w:r w:rsidR="00F11069" w:rsidRPr="000B52FC">
        <w:rPr>
          <w:rFonts w:ascii="Times New Roman" w:eastAsia="方正仿宋简体" w:hAnsi="Times New Roman" w:cs="Times New Roman" w:hint="eastAsia"/>
          <w:sz w:val="32"/>
          <w:szCs w:val="32"/>
        </w:rPr>
        <w:t>不同氮氧组分条件下</w:t>
      </w:r>
      <w:r w:rsidRPr="000B52FC">
        <w:rPr>
          <w:rFonts w:ascii="Times New Roman" w:eastAsia="方正仿宋简体" w:hAnsi="Times New Roman" w:cs="Times New Roman"/>
          <w:sz w:val="32"/>
          <w:szCs w:val="32"/>
        </w:rPr>
        <w:t>的燃烧行为</w:t>
      </w:r>
      <w:r w:rsidR="00B92C2B" w:rsidRPr="000B52FC">
        <w:rPr>
          <w:rFonts w:ascii="Times New Roman" w:eastAsia="方正仿宋简体" w:hAnsi="Times New Roman" w:cs="Times New Roman"/>
          <w:sz w:val="32"/>
          <w:szCs w:val="32"/>
        </w:rPr>
        <w:t>；</w:t>
      </w:r>
      <w:r w:rsidRPr="000B52FC">
        <w:rPr>
          <w:rFonts w:ascii="Times New Roman" w:eastAsia="方正仿宋简体" w:hAnsi="Times New Roman" w:cs="Times New Roman"/>
          <w:sz w:val="32"/>
          <w:szCs w:val="32"/>
        </w:rPr>
        <w:t>揭示补充介质</w:t>
      </w:r>
      <w:r w:rsidR="00F11069" w:rsidRPr="000B52FC">
        <w:rPr>
          <w:rFonts w:ascii="Times New Roman" w:eastAsia="方正仿宋简体" w:hAnsi="Times New Roman" w:cs="Times New Roman" w:hint="eastAsia"/>
          <w:sz w:val="32"/>
          <w:szCs w:val="32"/>
        </w:rPr>
        <w:t>（氮气）风力</w:t>
      </w:r>
      <w:r w:rsidRPr="000B52FC">
        <w:rPr>
          <w:rFonts w:ascii="Times New Roman" w:eastAsia="方正仿宋简体" w:hAnsi="Times New Roman" w:cs="Times New Roman"/>
          <w:sz w:val="32"/>
          <w:szCs w:val="32"/>
        </w:rPr>
        <w:t>灭火时</w:t>
      </w:r>
      <w:r w:rsidR="00B92C2B" w:rsidRPr="000B52FC">
        <w:rPr>
          <w:rFonts w:ascii="Times New Roman" w:eastAsia="方正仿宋简体" w:hAnsi="Times New Roman" w:cs="Times New Roman"/>
          <w:sz w:val="32"/>
          <w:szCs w:val="32"/>
        </w:rPr>
        <w:t>火灾</w:t>
      </w:r>
      <w:r w:rsidRPr="000B52FC">
        <w:rPr>
          <w:rFonts w:ascii="Times New Roman" w:eastAsia="方正仿宋简体" w:hAnsi="Times New Roman" w:cs="Times New Roman"/>
          <w:sz w:val="32"/>
          <w:szCs w:val="32"/>
        </w:rPr>
        <w:t>发生发展关键特征演化规律</w:t>
      </w:r>
      <w:r w:rsidR="00172FBF" w:rsidRPr="000B52FC">
        <w:rPr>
          <w:rFonts w:ascii="Times New Roman" w:eastAsia="方正仿宋简体" w:hAnsi="Times New Roman" w:cs="Times New Roman"/>
          <w:sz w:val="32"/>
          <w:szCs w:val="32"/>
        </w:rPr>
        <w:t>；</w:t>
      </w:r>
      <w:r w:rsidRPr="000B52FC">
        <w:rPr>
          <w:rFonts w:ascii="Times New Roman" w:eastAsia="方正仿宋简体" w:hAnsi="Times New Roman" w:cs="Times New Roman"/>
          <w:sz w:val="32"/>
          <w:szCs w:val="32"/>
        </w:rPr>
        <w:t>研究氮气作为补充介质对森林草原</w:t>
      </w:r>
      <w:r w:rsidR="00B92C2B" w:rsidRPr="000B52FC">
        <w:rPr>
          <w:rFonts w:ascii="Times New Roman" w:eastAsia="方正仿宋简体" w:hAnsi="Times New Roman" w:cs="Times New Roman"/>
          <w:sz w:val="32"/>
          <w:szCs w:val="32"/>
        </w:rPr>
        <w:t>灭火效率</w:t>
      </w:r>
      <w:r w:rsidR="00F11069" w:rsidRPr="000B52FC">
        <w:rPr>
          <w:rFonts w:ascii="Times New Roman" w:eastAsia="方正仿宋简体" w:hAnsi="Times New Roman" w:cs="Times New Roman" w:hint="eastAsia"/>
          <w:sz w:val="32"/>
          <w:szCs w:val="32"/>
        </w:rPr>
        <w:t>的</w:t>
      </w:r>
      <w:r w:rsidR="00681A5B" w:rsidRPr="000B52FC">
        <w:rPr>
          <w:rFonts w:ascii="Times New Roman" w:eastAsia="方正仿宋简体" w:hAnsi="Times New Roman" w:cs="Times New Roman" w:hint="eastAsia"/>
          <w:sz w:val="32"/>
          <w:szCs w:val="32"/>
        </w:rPr>
        <w:t>影响</w:t>
      </w:r>
      <w:r w:rsidRPr="000B52FC">
        <w:rPr>
          <w:rFonts w:ascii="Times New Roman" w:eastAsia="方正仿宋简体" w:hAnsi="Times New Roman" w:cs="Times New Roman"/>
          <w:sz w:val="32"/>
          <w:szCs w:val="32"/>
        </w:rPr>
        <w:t>。</w:t>
      </w:r>
    </w:p>
    <w:p w14:paraId="55B4133E" w14:textId="1B02BFFB" w:rsidR="00ED1CD5" w:rsidRPr="000B52FC" w:rsidRDefault="00ED1CD5" w:rsidP="00ED1CD5">
      <w:pPr>
        <w:spacing w:line="560" w:lineRule="exact"/>
        <w:ind w:firstLineChars="200" w:firstLine="643"/>
        <w:rPr>
          <w:rFonts w:ascii="Times New Roman" w:eastAsia="方正黑体简体" w:hAnsi="Times New Roman" w:cs="Times New Roman"/>
          <w:sz w:val="32"/>
          <w:szCs w:val="32"/>
        </w:rPr>
      </w:pPr>
      <w:r w:rsidRPr="000B52FC">
        <w:rPr>
          <w:rFonts w:ascii="Times New Roman" w:eastAsia="方正仿宋简体" w:hAnsi="Times New Roman" w:cs="Times New Roman"/>
          <w:b/>
          <w:bCs/>
          <w:sz w:val="32"/>
          <w:szCs w:val="32"/>
        </w:rPr>
        <w:t>考核指标：</w:t>
      </w:r>
      <w:r w:rsidR="008B2CB9" w:rsidRPr="000B52FC">
        <w:rPr>
          <w:rFonts w:ascii="Times New Roman" w:eastAsia="方正仿宋简体" w:hAnsi="Times New Roman" w:cs="Times New Roman" w:hint="eastAsia"/>
          <w:sz w:val="32"/>
          <w:szCs w:val="32"/>
        </w:rPr>
        <w:t>揭示</w:t>
      </w:r>
      <w:r w:rsidRPr="000B52FC">
        <w:rPr>
          <w:rFonts w:ascii="Times New Roman" w:eastAsia="方正仿宋简体" w:hAnsi="Times New Roman" w:cs="Times New Roman"/>
          <w:sz w:val="32"/>
          <w:szCs w:val="32"/>
        </w:rPr>
        <w:t>补充介质</w:t>
      </w:r>
      <w:r w:rsidR="008B2CB9" w:rsidRPr="000B52FC">
        <w:rPr>
          <w:rFonts w:ascii="Times New Roman" w:eastAsia="方正仿宋简体" w:hAnsi="Times New Roman" w:cs="Times New Roman" w:hint="eastAsia"/>
          <w:sz w:val="32"/>
          <w:szCs w:val="32"/>
        </w:rPr>
        <w:t>（氮气）</w:t>
      </w:r>
      <w:r w:rsidR="00F11069" w:rsidRPr="000B52FC">
        <w:rPr>
          <w:rFonts w:ascii="Times New Roman" w:eastAsia="方正仿宋简体" w:hAnsi="Times New Roman" w:cs="Times New Roman" w:hint="eastAsia"/>
          <w:sz w:val="32"/>
          <w:szCs w:val="32"/>
        </w:rPr>
        <w:t>风力</w:t>
      </w:r>
      <w:r w:rsidR="008B2CB9" w:rsidRPr="000B52FC">
        <w:rPr>
          <w:rFonts w:ascii="Times New Roman" w:eastAsia="方正仿宋简体" w:hAnsi="Times New Roman" w:cs="Times New Roman" w:hint="eastAsia"/>
          <w:sz w:val="32"/>
          <w:szCs w:val="32"/>
        </w:rPr>
        <w:t>灭火时</w:t>
      </w:r>
      <w:r w:rsidR="002826D8" w:rsidRPr="000B52FC">
        <w:rPr>
          <w:rFonts w:ascii="Times New Roman" w:eastAsia="方正仿宋简体" w:hAnsi="Times New Roman" w:cs="Times New Roman" w:hint="eastAsia"/>
          <w:sz w:val="32"/>
          <w:szCs w:val="32"/>
        </w:rPr>
        <w:t>可燃物</w:t>
      </w:r>
      <w:r w:rsidRPr="000B52FC">
        <w:rPr>
          <w:rFonts w:ascii="Times New Roman" w:eastAsia="方正仿宋简体" w:hAnsi="Times New Roman" w:cs="Times New Roman"/>
          <w:sz w:val="32"/>
          <w:szCs w:val="32"/>
        </w:rPr>
        <w:t>燃烧行为及关键特征；</w:t>
      </w:r>
      <w:r w:rsidR="008B2CB9" w:rsidRPr="000B52FC">
        <w:rPr>
          <w:rFonts w:ascii="Times New Roman" w:eastAsia="方正仿宋简体" w:hAnsi="Times New Roman" w:cs="Times New Roman" w:hint="eastAsia"/>
          <w:sz w:val="32"/>
          <w:szCs w:val="32"/>
        </w:rPr>
        <w:t>明确氮气在森林草原火灾风力灭火中效能；</w:t>
      </w:r>
      <w:r w:rsidR="00681A5B" w:rsidRPr="000B52FC">
        <w:rPr>
          <w:rFonts w:ascii="Times New Roman" w:eastAsia="方正仿宋简体" w:hAnsi="Times New Roman" w:cs="Times New Roman"/>
          <w:sz w:val="32"/>
          <w:szCs w:val="32"/>
        </w:rPr>
        <w:t>发表中文核心期刊不少于</w:t>
      </w:r>
      <w:r w:rsidR="00681A5B" w:rsidRPr="000B52FC">
        <w:rPr>
          <w:rFonts w:ascii="Times New Roman" w:eastAsia="方正仿宋简体" w:hAnsi="Times New Roman" w:cs="Times New Roman"/>
          <w:sz w:val="32"/>
          <w:szCs w:val="32"/>
        </w:rPr>
        <w:t>1</w:t>
      </w:r>
      <w:r w:rsidR="00681A5B" w:rsidRPr="000B52FC">
        <w:rPr>
          <w:rFonts w:ascii="Times New Roman" w:eastAsia="方正仿宋简体" w:hAnsi="Times New Roman" w:cs="Times New Roman"/>
          <w:sz w:val="32"/>
          <w:szCs w:val="32"/>
        </w:rPr>
        <w:t>篇。</w:t>
      </w:r>
    </w:p>
    <w:sectPr w:rsidR="00ED1CD5" w:rsidRPr="000B52FC" w:rsidSect="000324D4">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C1297" w14:textId="77777777" w:rsidR="002B71FB" w:rsidRDefault="002B71FB" w:rsidP="000324D4">
      <w:r>
        <w:separator/>
      </w:r>
    </w:p>
  </w:endnote>
  <w:endnote w:type="continuationSeparator" w:id="0">
    <w:p w14:paraId="06D7DC8E" w14:textId="77777777" w:rsidR="002B71FB" w:rsidRDefault="002B71FB" w:rsidP="0003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方正黑体简体">
    <w:altName w:val="微软雅黑"/>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6183" w14:textId="77777777" w:rsidR="002B71FB" w:rsidRDefault="002B71FB" w:rsidP="000324D4">
      <w:r>
        <w:separator/>
      </w:r>
    </w:p>
  </w:footnote>
  <w:footnote w:type="continuationSeparator" w:id="0">
    <w:p w14:paraId="2976E699" w14:textId="77777777" w:rsidR="002B71FB" w:rsidRDefault="002B71FB" w:rsidP="00032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72660"/>
    <w:multiLevelType w:val="hybridMultilevel"/>
    <w:tmpl w:val="C9263C6E"/>
    <w:lvl w:ilvl="0" w:tplc="F9283F3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689724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7E1"/>
    <w:rsid w:val="0000290B"/>
    <w:rsid w:val="000071B0"/>
    <w:rsid w:val="000145F6"/>
    <w:rsid w:val="00027661"/>
    <w:rsid w:val="000324D4"/>
    <w:rsid w:val="000436EB"/>
    <w:rsid w:val="00062C54"/>
    <w:rsid w:val="00071EAC"/>
    <w:rsid w:val="00074B4F"/>
    <w:rsid w:val="00076EEF"/>
    <w:rsid w:val="000836FE"/>
    <w:rsid w:val="00092FA4"/>
    <w:rsid w:val="000B52FC"/>
    <w:rsid w:val="000C478E"/>
    <w:rsid w:val="000D0138"/>
    <w:rsid w:val="000D7E24"/>
    <w:rsid w:val="000E6F4F"/>
    <w:rsid w:val="000F1881"/>
    <w:rsid w:val="0010608F"/>
    <w:rsid w:val="001078ED"/>
    <w:rsid w:val="001239E8"/>
    <w:rsid w:val="00126370"/>
    <w:rsid w:val="0014283A"/>
    <w:rsid w:val="00146EF3"/>
    <w:rsid w:val="001522E0"/>
    <w:rsid w:val="00172FBF"/>
    <w:rsid w:val="00176BCC"/>
    <w:rsid w:val="00184315"/>
    <w:rsid w:val="001A707B"/>
    <w:rsid w:val="001B0CA8"/>
    <w:rsid w:val="001C0A4E"/>
    <w:rsid w:val="001D0906"/>
    <w:rsid w:val="001F6A22"/>
    <w:rsid w:val="0025043C"/>
    <w:rsid w:val="0026240A"/>
    <w:rsid w:val="002826D8"/>
    <w:rsid w:val="002A3470"/>
    <w:rsid w:val="002B438F"/>
    <w:rsid w:val="002B71FB"/>
    <w:rsid w:val="002C4022"/>
    <w:rsid w:val="002D75F4"/>
    <w:rsid w:val="002E7EB2"/>
    <w:rsid w:val="003439E4"/>
    <w:rsid w:val="00345CB9"/>
    <w:rsid w:val="0035199F"/>
    <w:rsid w:val="00373B42"/>
    <w:rsid w:val="00390489"/>
    <w:rsid w:val="003A3E9B"/>
    <w:rsid w:val="003A7A59"/>
    <w:rsid w:val="003B72AB"/>
    <w:rsid w:val="003C1C43"/>
    <w:rsid w:val="003D08AF"/>
    <w:rsid w:val="003E112A"/>
    <w:rsid w:val="003E7410"/>
    <w:rsid w:val="00407688"/>
    <w:rsid w:val="00412DD9"/>
    <w:rsid w:val="00443877"/>
    <w:rsid w:val="0046329F"/>
    <w:rsid w:val="00465A85"/>
    <w:rsid w:val="004B78B9"/>
    <w:rsid w:val="004E3A08"/>
    <w:rsid w:val="00500347"/>
    <w:rsid w:val="00512ECD"/>
    <w:rsid w:val="00513F89"/>
    <w:rsid w:val="005463EC"/>
    <w:rsid w:val="00547598"/>
    <w:rsid w:val="00553047"/>
    <w:rsid w:val="005663BB"/>
    <w:rsid w:val="00582CE6"/>
    <w:rsid w:val="005830D5"/>
    <w:rsid w:val="00597AE2"/>
    <w:rsid w:val="006276E9"/>
    <w:rsid w:val="00632258"/>
    <w:rsid w:val="00652F5D"/>
    <w:rsid w:val="00657F7F"/>
    <w:rsid w:val="00681A5B"/>
    <w:rsid w:val="00695164"/>
    <w:rsid w:val="006B2BFE"/>
    <w:rsid w:val="006C410A"/>
    <w:rsid w:val="006D085D"/>
    <w:rsid w:val="006E50A1"/>
    <w:rsid w:val="006F3149"/>
    <w:rsid w:val="007135CE"/>
    <w:rsid w:val="00715CF2"/>
    <w:rsid w:val="0072790E"/>
    <w:rsid w:val="0076505D"/>
    <w:rsid w:val="007B3B43"/>
    <w:rsid w:val="007C6F5B"/>
    <w:rsid w:val="007F55F3"/>
    <w:rsid w:val="00825DA1"/>
    <w:rsid w:val="00832235"/>
    <w:rsid w:val="00832AF5"/>
    <w:rsid w:val="00847AE2"/>
    <w:rsid w:val="0086364F"/>
    <w:rsid w:val="00893412"/>
    <w:rsid w:val="008B2CB9"/>
    <w:rsid w:val="008F5427"/>
    <w:rsid w:val="00906DDC"/>
    <w:rsid w:val="009B2584"/>
    <w:rsid w:val="009E4861"/>
    <w:rsid w:val="00A0000E"/>
    <w:rsid w:val="00A01E20"/>
    <w:rsid w:val="00A217E1"/>
    <w:rsid w:val="00A267C1"/>
    <w:rsid w:val="00A26B53"/>
    <w:rsid w:val="00A30792"/>
    <w:rsid w:val="00A3220E"/>
    <w:rsid w:val="00A473ED"/>
    <w:rsid w:val="00A52300"/>
    <w:rsid w:val="00A63020"/>
    <w:rsid w:val="00AA0B57"/>
    <w:rsid w:val="00AA568F"/>
    <w:rsid w:val="00AD2E64"/>
    <w:rsid w:val="00AD6F33"/>
    <w:rsid w:val="00AF3D58"/>
    <w:rsid w:val="00B21E61"/>
    <w:rsid w:val="00B43D5A"/>
    <w:rsid w:val="00B44D8B"/>
    <w:rsid w:val="00B456AD"/>
    <w:rsid w:val="00B45A10"/>
    <w:rsid w:val="00B4782F"/>
    <w:rsid w:val="00B63C38"/>
    <w:rsid w:val="00B73999"/>
    <w:rsid w:val="00B91120"/>
    <w:rsid w:val="00B92C2B"/>
    <w:rsid w:val="00BB64AC"/>
    <w:rsid w:val="00BB6919"/>
    <w:rsid w:val="00BC7D33"/>
    <w:rsid w:val="00BD15DF"/>
    <w:rsid w:val="00BD60C6"/>
    <w:rsid w:val="00C0068E"/>
    <w:rsid w:val="00C6553B"/>
    <w:rsid w:val="00C72FF1"/>
    <w:rsid w:val="00CA2572"/>
    <w:rsid w:val="00CA4D87"/>
    <w:rsid w:val="00CA572F"/>
    <w:rsid w:val="00CB3465"/>
    <w:rsid w:val="00CB559B"/>
    <w:rsid w:val="00CB7787"/>
    <w:rsid w:val="00CF4998"/>
    <w:rsid w:val="00D210B0"/>
    <w:rsid w:val="00D366B4"/>
    <w:rsid w:val="00D43F5B"/>
    <w:rsid w:val="00D62C04"/>
    <w:rsid w:val="00D6697A"/>
    <w:rsid w:val="00D73206"/>
    <w:rsid w:val="00D84958"/>
    <w:rsid w:val="00DA0E04"/>
    <w:rsid w:val="00E10C6F"/>
    <w:rsid w:val="00E20996"/>
    <w:rsid w:val="00E23459"/>
    <w:rsid w:val="00E26B5A"/>
    <w:rsid w:val="00E4696C"/>
    <w:rsid w:val="00E6305B"/>
    <w:rsid w:val="00E70EDD"/>
    <w:rsid w:val="00E71098"/>
    <w:rsid w:val="00E84DCF"/>
    <w:rsid w:val="00E91880"/>
    <w:rsid w:val="00ED1CD5"/>
    <w:rsid w:val="00ED5168"/>
    <w:rsid w:val="00F02AB2"/>
    <w:rsid w:val="00F11069"/>
    <w:rsid w:val="00F12D7F"/>
    <w:rsid w:val="00F30349"/>
    <w:rsid w:val="00F523F7"/>
    <w:rsid w:val="00F6101F"/>
    <w:rsid w:val="00F70A99"/>
    <w:rsid w:val="00FA3AB7"/>
    <w:rsid w:val="00FC2EB7"/>
    <w:rsid w:val="00FD024C"/>
    <w:rsid w:val="00FE1179"/>
    <w:rsid w:val="00FF1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9333A"/>
  <w15:docId w15:val="{51C72FC8-B1E1-41E5-887E-2E11E21B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69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24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324D4"/>
    <w:rPr>
      <w:sz w:val="18"/>
      <w:szCs w:val="18"/>
    </w:rPr>
  </w:style>
  <w:style w:type="paragraph" w:styleId="a5">
    <w:name w:val="footer"/>
    <w:basedOn w:val="a"/>
    <w:link w:val="a6"/>
    <w:uiPriority w:val="99"/>
    <w:unhideWhenUsed/>
    <w:rsid w:val="000324D4"/>
    <w:pPr>
      <w:tabs>
        <w:tab w:val="center" w:pos="4153"/>
        <w:tab w:val="right" w:pos="8306"/>
      </w:tabs>
      <w:snapToGrid w:val="0"/>
      <w:jc w:val="left"/>
    </w:pPr>
    <w:rPr>
      <w:sz w:val="18"/>
      <w:szCs w:val="18"/>
    </w:rPr>
  </w:style>
  <w:style w:type="character" w:customStyle="1" w:styleId="a6">
    <w:name w:val="页脚 字符"/>
    <w:basedOn w:val="a0"/>
    <w:link w:val="a5"/>
    <w:uiPriority w:val="99"/>
    <w:rsid w:val="000324D4"/>
    <w:rPr>
      <w:sz w:val="18"/>
      <w:szCs w:val="18"/>
    </w:rPr>
  </w:style>
  <w:style w:type="paragraph" w:styleId="a7">
    <w:name w:val="List Paragraph"/>
    <w:basedOn w:val="a"/>
    <w:uiPriority w:val="34"/>
    <w:qFormat/>
    <w:rsid w:val="00D849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0482">
      <w:bodyDiv w:val="1"/>
      <w:marLeft w:val="0"/>
      <w:marRight w:val="0"/>
      <w:marTop w:val="0"/>
      <w:marBottom w:val="0"/>
      <w:divBdr>
        <w:top w:val="none" w:sz="0" w:space="0" w:color="auto"/>
        <w:left w:val="none" w:sz="0" w:space="0" w:color="auto"/>
        <w:bottom w:val="none" w:sz="0" w:space="0" w:color="auto"/>
        <w:right w:val="none" w:sz="0" w:space="0" w:color="auto"/>
      </w:divBdr>
    </w:div>
    <w:div w:id="481964163">
      <w:bodyDiv w:val="1"/>
      <w:marLeft w:val="0"/>
      <w:marRight w:val="0"/>
      <w:marTop w:val="0"/>
      <w:marBottom w:val="0"/>
      <w:divBdr>
        <w:top w:val="none" w:sz="0" w:space="0" w:color="auto"/>
        <w:left w:val="none" w:sz="0" w:space="0" w:color="auto"/>
        <w:bottom w:val="none" w:sz="0" w:space="0" w:color="auto"/>
        <w:right w:val="none" w:sz="0" w:space="0" w:color="auto"/>
      </w:divBdr>
    </w:div>
    <w:div w:id="608896128">
      <w:bodyDiv w:val="1"/>
      <w:marLeft w:val="0"/>
      <w:marRight w:val="0"/>
      <w:marTop w:val="0"/>
      <w:marBottom w:val="0"/>
      <w:divBdr>
        <w:top w:val="none" w:sz="0" w:space="0" w:color="auto"/>
        <w:left w:val="none" w:sz="0" w:space="0" w:color="auto"/>
        <w:bottom w:val="none" w:sz="0" w:space="0" w:color="auto"/>
        <w:right w:val="none" w:sz="0" w:space="0" w:color="auto"/>
      </w:divBdr>
    </w:div>
    <w:div w:id="917903706">
      <w:bodyDiv w:val="1"/>
      <w:marLeft w:val="0"/>
      <w:marRight w:val="0"/>
      <w:marTop w:val="0"/>
      <w:marBottom w:val="0"/>
      <w:divBdr>
        <w:top w:val="none" w:sz="0" w:space="0" w:color="auto"/>
        <w:left w:val="none" w:sz="0" w:space="0" w:color="auto"/>
        <w:bottom w:val="none" w:sz="0" w:space="0" w:color="auto"/>
        <w:right w:val="none" w:sz="0" w:space="0" w:color="auto"/>
      </w:divBdr>
    </w:div>
    <w:div w:id="1308785412">
      <w:bodyDiv w:val="1"/>
      <w:marLeft w:val="0"/>
      <w:marRight w:val="0"/>
      <w:marTop w:val="0"/>
      <w:marBottom w:val="0"/>
      <w:divBdr>
        <w:top w:val="none" w:sz="0" w:space="0" w:color="auto"/>
        <w:left w:val="none" w:sz="0" w:space="0" w:color="auto"/>
        <w:bottom w:val="none" w:sz="0" w:space="0" w:color="auto"/>
        <w:right w:val="none" w:sz="0" w:space="0" w:color="auto"/>
      </w:divBdr>
    </w:div>
    <w:div w:id="180646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YD</dc:creator>
  <cp:keywords/>
  <dc:description/>
  <cp:lastModifiedBy>大鹏 宫</cp:lastModifiedBy>
  <cp:revision>40</cp:revision>
  <cp:lastPrinted>2023-10-23T00:25:00Z</cp:lastPrinted>
  <dcterms:created xsi:type="dcterms:W3CDTF">2023-04-10T04:28:00Z</dcterms:created>
  <dcterms:modified xsi:type="dcterms:W3CDTF">2023-10-31T01:41:00Z</dcterms:modified>
</cp:coreProperties>
</file>