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charts/chart6.xml" ContentType="application/vnd.openxmlformats-officedocument.drawingml.chart+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1294" w:rsidRDefault="003C1294">
      <w:pPr>
        <w:spacing w:line="560" w:lineRule="exact"/>
        <w:rPr>
          <w:b/>
          <w:sz w:val="32"/>
          <w:szCs w:val="32"/>
        </w:rPr>
      </w:pPr>
    </w:p>
    <w:p w:rsidR="003C1294" w:rsidRDefault="003C1294">
      <w:pPr>
        <w:spacing w:line="560" w:lineRule="exact"/>
        <w:rPr>
          <w:b/>
          <w:sz w:val="32"/>
          <w:szCs w:val="32"/>
        </w:rPr>
      </w:pPr>
    </w:p>
    <w:p w:rsidR="003C1294" w:rsidRDefault="003C1294">
      <w:pPr>
        <w:spacing w:line="560" w:lineRule="exact"/>
        <w:rPr>
          <w:b/>
          <w:sz w:val="32"/>
          <w:szCs w:val="32"/>
        </w:rPr>
      </w:pPr>
    </w:p>
    <w:p w:rsidR="003C1294" w:rsidRDefault="003C1294">
      <w:pPr>
        <w:spacing w:line="560" w:lineRule="exact"/>
        <w:rPr>
          <w:b/>
          <w:sz w:val="32"/>
          <w:szCs w:val="32"/>
        </w:rPr>
      </w:pPr>
    </w:p>
    <w:p w:rsidR="003C1294" w:rsidRDefault="003C1294">
      <w:pPr>
        <w:spacing w:line="560" w:lineRule="exact"/>
        <w:rPr>
          <w:b/>
          <w:sz w:val="32"/>
          <w:szCs w:val="32"/>
        </w:rPr>
      </w:pPr>
    </w:p>
    <w:p w:rsidR="003C1294" w:rsidRDefault="003C1294">
      <w:pPr>
        <w:spacing w:line="560" w:lineRule="exact"/>
        <w:rPr>
          <w:b/>
          <w:sz w:val="32"/>
          <w:szCs w:val="32"/>
        </w:rPr>
      </w:pPr>
    </w:p>
    <w:p w:rsidR="003C1294" w:rsidRDefault="003C1294">
      <w:pPr>
        <w:spacing w:line="560" w:lineRule="exact"/>
        <w:rPr>
          <w:b/>
          <w:sz w:val="32"/>
          <w:szCs w:val="32"/>
        </w:rPr>
      </w:pPr>
    </w:p>
    <w:p w:rsidR="003C1294" w:rsidRPr="00EA2706" w:rsidRDefault="00D44A08" w:rsidP="00514D94">
      <w:pPr>
        <w:spacing w:line="560" w:lineRule="exact"/>
        <w:jc w:val="center"/>
        <w:rPr>
          <w:rFonts w:ascii="黑体" w:eastAsia="黑体" w:hAnsi="黑体"/>
          <w:b/>
          <w:sz w:val="52"/>
          <w:szCs w:val="52"/>
        </w:rPr>
      </w:pPr>
      <w:r w:rsidRPr="00EA2706">
        <w:rPr>
          <w:rFonts w:ascii="黑体" w:eastAsia="黑体" w:hAnsi="黑体" w:hint="eastAsia"/>
          <w:b/>
          <w:sz w:val="52"/>
          <w:szCs w:val="52"/>
        </w:rPr>
        <w:t>中国消防救援学院</w:t>
      </w:r>
    </w:p>
    <w:p w:rsidR="003C1294" w:rsidRPr="00EA2706" w:rsidRDefault="00D44A08" w:rsidP="00514D94">
      <w:pPr>
        <w:spacing w:line="560" w:lineRule="exact"/>
        <w:jc w:val="center"/>
        <w:rPr>
          <w:rFonts w:ascii="黑体" w:eastAsia="黑体" w:hAnsi="黑体"/>
          <w:b/>
          <w:sz w:val="52"/>
          <w:szCs w:val="52"/>
        </w:rPr>
      </w:pPr>
      <w:r w:rsidRPr="00EA2706">
        <w:rPr>
          <w:rFonts w:ascii="黑体" w:eastAsia="黑体" w:hAnsi="黑体" w:hint="eastAsia"/>
          <w:b/>
          <w:sz w:val="52"/>
          <w:szCs w:val="52"/>
        </w:rPr>
        <w:t>2022年部门决算</w:t>
      </w:r>
    </w:p>
    <w:p w:rsidR="003C1294" w:rsidRPr="00EA2706" w:rsidRDefault="003C1294">
      <w:pPr>
        <w:spacing w:line="560" w:lineRule="exact"/>
        <w:jc w:val="center"/>
        <w:rPr>
          <w:b/>
          <w:sz w:val="48"/>
          <w:szCs w:val="48"/>
        </w:rPr>
      </w:pPr>
    </w:p>
    <w:p w:rsidR="003C1294" w:rsidRPr="00EA2706" w:rsidRDefault="003C1294">
      <w:pPr>
        <w:spacing w:line="560" w:lineRule="exact"/>
        <w:jc w:val="center"/>
        <w:rPr>
          <w:b/>
          <w:sz w:val="48"/>
          <w:szCs w:val="48"/>
        </w:rPr>
      </w:pPr>
    </w:p>
    <w:p w:rsidR="003C1294" w:rsidRPr="00EA2706" w:rsidRDefault="003C1294">
      <w:pPr>
        <w:spacing w:line="560" w:lineRule="exact"/>
        <w:jc w:val="center"/>
        <w:rPr>
          <w:b/>
          <w:sz w:val="48"/>
          <w:szCs w:val="48"/>
        </w:rPr>
      </w:pPr>
    </w:p>
    <w:p w:rsidR="003C1294" w:rsidRPr="00EA2706" w:rsidRDefault="003C1294">
      <w:pPr>
        <w:spacing w:line="560" w:lineRule="exact"/>
        <w:jc w:val="center"/>
        <w:rPr>
          <w:b/>
          <w:sz w:val="48"/>
          <w:szCs w:val="48"/>
        </w:rPr>
      </w:pPr>
    </w:p>
    <w:p w:rsidR="003C1294" w:rsidRPr="00EA2706" w:rsidRDefault="003C1294">
      <w:pPr>
        <w:spacing w:line="560" w:lineRule="exact"/>
        <w:jc w:val="center"/>
        <w:rPr>
          <w:b/>
          <w:sz w:val="48"/>
          <w:szCs w:val="48"/>
        </w:rPr>
      </w:pPr>
    </w:p>
    <w:p w:rsidR="003C1294" w:rsidRPr="00EA2706" w:rsidRDefault="003C1294">
      <w:pPr>
        <w:spacing w:line="560" w:lineRule="exact"/>
        <w:jc w:val="center"/>
        <w:rPr>
          <w:b/>
          <w:sz w:val="48"/>
          <w:szCs w:val="48"/>
        </w:rPr>
      </w:pPr>
    </w:p>
    <w:p w:rsidR="003C1294" w:rsidRPr="00EA2706" w:rsidRDefault="003C1294">
      <w:pPr>
        <w:spacing w:line="560" w:lineRule="exact"/>
        <w:jc w:val="center"/>
        <w:rPr>
          <w:b/>
          <w:sz w:val="48"/>
          <w:szCs w:val="48"/>
        </w:rPr>
      </w:pPr>
    </w:p>
    <w:p w:rsidR="003C1294" w:rsidRPr="00EA2706" w:rsidRDefault="003C1294">
      <w:pPr>
        <w:spacing w:line="560" w:lineRule="exact"/>
        <w:jc w:val="center"/>
        <w:rPr>
          <w:b/>
          <w:sz w:val="48"/>
          <w:szCs w:val="48"/>
        </w:rPr>
      </w:pPr>
    </w:p>
    <w:p w:rsidR="003C1294" w:rsidRPr="00EA2706" w:rsidRDefault="003C1294">
      <w:pPr>
        <w:spacing w:line="560" w:lineRule="exact"/>
        <w:jc w:val="center"/>
        <w:rPr>
          <w:b/>
          <w:sz w:val="48"/>
          <w:szCs w:val="48"/>
        </w:rPr>
      </w:pPr>
    </w:p>
    <w:p w:rsidR="003C1294" w:rsidRPr="00EA2706" w:rsidRDefault="00D44A08">
      <w:pPr>
        <w:spacing w:line="560" w:lineRule="exact"/>
        <w:jc w:val="center"/>
        <w:rPr>
          <w:rFonts w:ascii="黑体" w:eastAsia="黑体" w:hAnsi="黑体"/>
          <w:b/>
          <w:sz w:val="36"/>
          <w:szCs w:val="36"/>
        </w:rPr>
      </w:pPr>
      <w:r w:rsidRPr="00EA2706">
        <w:rPr>
          <w:rFonts w:ascii="黑体" w:eastAsia="黑体" w:hAnsi="黑体" w:hint="eastAsia"/>
          <w:b/>
          <w:sz w:val="36"/>
          <w:szCs w:val="36"/>
        </w:rPr>
        <w:t>二〇二三年八月</w:t>
      </w:r>
    </w:p>
    <w:p w:rsidR="003C1294" w:rsidRPr="00EA2706" w:rsidRDefault="003C1294">
      <w:pPr>
        <w:spacing w:line="560" w:lineRule="exact"/>
        <w:jc w:val="center"/>
        <w:rPr>
          <w:b/>
          <w:color w:val="003300"/>
          <w:sz w:val="36"/>
          <w:szCs w:val="36"/>
        </w:rPr>
      </w:pPr>
    </w:p>
    <w:p w:rsidR="003C1294" w:rsidRPr="00EA2706" w:rsidRDefault="003C1294">
      <w:pPr>
        <w:spacing w:line="560" w:lineRule="exact"/>
        <w:jc w:val="center"/>
        <w:rPr>
          <w:b/>
          <w:color w:val="003300"/>
          <w:sz w:val="36"/>
          <w:szCs w:val="36"/>
        </w:rPr>
      </w:pPr>
    </w:p>
    <w:p w:rsidR="003C1294" w:rsidRPr="00EA2706" w:rsidRDefault="003C1294">
      <w:pPr>
        <w:spacing w:line="560" w:lineRule="exact"/>
        <w:jc w:val="center"/>
        <w:rPr>
          <w:b/>
          <w:color w:val="003300"/>
          <w:sz w:val="36"/>
          <w:szCs w:val="36"/>
        </w:rPr>
      </w:pPr>
    </w:p>
    <w:p w:rsidR="003C1294" w:rsidRPr="00EA2706" w:rsidRDefault="003C1294">
      <w:pPr>
        <w:spacing w:line="560" w:lineRule="exact"/>
        <w:jc w:val="center"/>
        <w:rPr>
          <w:b/>
          <w:color w:val="003300"/>
          <w:sz w:val="36"/>
          <w:szCs w:val="36"/>
        </w:rPr>
        <w:sectPr w:rsidR="003C1294" w:rsidRPr="00EA2706">
          <w:footerReference w:type="default" r:id="rId7"/>
          <w:pgSz w:w="11906" w:h="16838"/>
          <w:pgMar w:top="1440" w:right="1800" w:bottom="1440" w:left="1800" w:header="851" w:footer="992" w:gutter="0"/>
          <w:pgNumType w:fmt="numberInDash" w:start="1"/>
          <w:cols w:space="425"/>
          <w:docGrid w:type="lines" w:linePitch="312"/>
        </w:sectPr>
      </w:pPr>
    </w:p>
    <w:p w:rsidR="003C1294" w:rsidRPr="00EA2706" w:rsidRDefault="003C1294">
      <w:pPr>
        <w:spacing w:line="560" w:lineRule="exact"/>
        <w:jc w:val="center"/>
        <w:rPr>
          <w:b/>
          <w:color w:val="003300"/>
          <w:sz w:val="36"/>
          <w:szCs w:val="36"/>
        </w:rPr>
        <w:sectPr w:rsidR="003C1294" w:rsidRPr="00EA2706">
          <w:footerReference w:type="default" r:id="rId8"/>
          <w:type w:val="continuous"/>
          <w:pgSz w:w="11906" w:h="16838"/>
          <w:pgMar w:top="1440" w:right="1841" w:bottom="1440" w:left="1797" w:header="851" w:footer="992" w:gutter="0"/>
          <w:pgNumType w:fmt="numberInDash" w:start="0"/>
          <w:cols w:space="425"/>
          <w:docGrid w:type="lines" w:linePitch="312"/>
        </w:sectPr>
      </w:pPr>
    </w:p>
    <w:p w:rsidR="003C1294" w:rsidRPr="00EA2706" w:rsidRDefault="003C1294">
      <w:pPr>
        <w:spacing w:line="560" w:lineRule="exact"/>
        <w:jc w:val="center"/>
        <w:rPr>
          <w:b/>
          <w:color w:val="003300"/>
          <w:sz w:val="36"/>
          <w:szCs w:val="36"/>
        </w:rPr>
      </w:pPr>
    </w:p>
    <w:p w:rsidR="003C1294" w:rsidRPr="00EA2706" w:rsidRDefault="003C1294">
      <w:pPr>
        <w:adjustRightInd w:val="0"/>
        <w:snapToGrid w:val="0"/>
        <w:spacing w:line="560" w:lineRule="exact"/>
        <w:rPr>
          <w:rFonts w:ascii="黑体" w:eastAsia="黑体"/>
          <w:b/>
          <w:sz w:val="48"/>
          <w:szCs w:val="48"/>
        </w:rPr>
      </w:pPr>
    </w:p>
    <w:p w:rsidR="003C1294" w:rsidRPr="00EA2706" w:rsidRDefault="00D44A08" w:rsidP="00514D94">
      <w:pPr>
        <w:adjustRightInd w:val="0"/>
        <w:snapToGrid w:val="0"/>
        <w:spacing w:line="560" w:lineRule="exact"/>
        <w:jc w:val="center"/>
        <w:outlineLvl w:val="0"/>
        <w:rPr>
          <w:rFonts w:ascii="黑体" w:eastAsia="黑体"/>
          <w:b/>
          <w:sz w:val="48"/>
          <w:szCs w:val="48"/>
        </w:rPr>
      </w:pPr>
      <w:r w:rsidRPr="00EA2706">
        <w:rPr>
          <w:rFonts w:ascii="黑体" w:eastAsia="黑体" w:hint="eastAsia"/>
          <w:b/>
          <w:sz w:val="48"/>
          <w:szCs w:val="48"/>
        </w:rPr>
        <w:t>目 录</w:t>
      </w:r>
    </w:p>
    <w:p w:rsidR="003C1294" w:rsidRPr="00EA2706" w:rsidRDefault="003C1294">
      <w:pPr>
        <w:adjustRightInd w:val="0"/>
        <w:snapToGrid w:val="0"/>
        <w:spacing w:line="560" w:lineRule="exact"/>
        <w:jc w:val="center"/>
        <w:rPr>
          <w:rFonts w:ascii="黑体" w:eastAsia="黑体"/>
          <w:sz w:val="48"/>
          <w:szCs w:val="48"/>
        </w:rPr>
      </w:pPr>
    </w:p>
    <w:p w:rsidR="003C1294" w:rsidRPr="00EA2706" w:rsidRDefault="00D44A08">
      <w:pPr>
        <w:adjustRightInd w:val="0"/>
        <w:snapToGrid w:val="0"/>
        <w:spacing w:line="640" w:lineRule="exact"/>
        <w:ind w:left="1600" w:hangingChars="500" w:hanging="1600"/>
        <w:rPr>
          <w:rFonts w:ascii="Times New Roman" w:eastAsia="黑体" w:hAnsi="Times New Roman" w:cs="Times New Roman"/>
          <w:sz w:val="32"/>
          <w:szCs w:val="32"/>
        </w:rPr>
      </w:pPr>
      <w:r w:rsidRPr="00EA2706">
        <w:rPr>
          <w:rFonts w:ascii="黑体" w:eastAsia="黑体" w:hint="eastAsia"/>
          <w:sz w:val="32"/>
          <w:szCs w:val="32"/>
        </w:rPr>
        <w:t>第一部分 单位基本情况</w:t>
      </w:r>
    </w:p>
    <w:p w:rsidR="003C1294" w:rsidRPr="00EA2706" w:rsidRDefault="00D44A08">
      <w:pPr>
        <w:adjustRightInd w:val="0"/>
        <w:snapToGrid w:val="0"/>
        <w:spacing w:line="640" w:lineRule="exact"/>
        <w:ind w:left="1600" w:hangingChars="500" w:hanging="1600"/>
        <w:rPr>
          <w:rFonts w:ascii="Times New Roman" w:eastAsia="宋体" w:hAnsi="Times New Roman" w:cs="Times New Roman"/>
          <w:sz w:val="32"/>
          <w:szCs w:val="32"/>
        </w:rPr>
      </w:pPr>
      <w:r w:rsidRPr="00EA2706">
        <w:rPr>
          <w:rFonts w:ascii="仿宋_GB2312" w:eastAsia="仿宋_GB2312" w:hAnsi="Times New Roman" w:cs="Times New Roman" w:hint="eastAsia"/>
          <w:sz w:val="32"/>
          <w:szCs w:val="32"/>
        </w:rPr>
        <w:t>一、单位职责</w:t>
      </w:r>
    </w:p>
    <w:p w:rsidR="003C1294" w:rsidRPr="00EA2706" w:rsidRDefault="00D44A08">
      <w:pPr>
        <w:adjustRightInd w:val="0"/>
        <w:snapToGrid w:val="0"/>
        <w:spacing w:line="640" w:lineRule="exact"/>
        <w:ind w:left="1600" w:hangingChars="500" w:hanging="1600"/>
        <w:rPr>
          <w:rFonts w:ascii="Times New Roman" w:eastAsia="宋体" w:hAnsi="Times New Roman" w:cs="Times New Roman"/>
          <w:sz w:val="32"/>
          <w:szCs w:val="32"/>
        </w:rPr>
      </w:pPr>
      <w:r w:rsidRPr="00EA2706">
        <w:rPr>
          <w:rFonts w:ascii="仿宋_GB2312" w:eastAsia="仿宋_GB2312" w:hAnsi="Times New Roman" w:cs="Times New Roman" w:hint="eastAsia"/>
          <w:sz w:val="32"/>
          <w:szCs w:val="32"/>
        </w:rPr>
        <w:t>二、机构设置</w:t>
      </w:r>
    </w:p>
    <w:p w:rsidR="003C1294" w:rsidRPr="00EA2706" w:rsidRDefault="00D44A08">
      <w:pPr>
        <w:adjustRightInd w:val="0"/>
        <w:snapToGrid w:val="0"/>
        <w:spacing w:line="640" w:lineRule="exact"/>
        <w:ind w:left="1600" w:hangingChars="500" w:hanging="1600"/>
        <w:rPr>
          <w:rFonts w:ascii="Times New Roman" w:eastAsia="宋体" w:hAnsi="Times New Roman" w:cs="Times New Roman"/>
          <w:sz w:val="32"/>
          <w:szCs w:val="32"/>
        </w:rPr>
      </w:pPr>
      <w:r w:rsidRPr="00EA2706">
        <w:rPr>
          <w:rFonts w:ascii="Times New Roman" w:eastAsia="黑体" w:hAnsi="Times New Roman" w:cs="Times New Roman"/>
          <w:sz w:val="32"/>
          <w:szCs w:val="32"/>
        </w:rPr>
        <w:t>第二部分</w:t>
      </w:r>
      <w:r w:rsidRPr="00EA2706">
        <w:rPr>
          <w:rFonts w:ascii="Times New Roman" w:eastAsia="黑体" w:hAnsi="Times New Roman" w:cs="Times New Roman"/>
          <w:sz w:val="32"/>
          <w:szCs w:val="32"/>
        </w:rPr>
        <w:t xml:space="preserve"> 202</w:t>
      </w:r>
      <w:r w:rsidRPr="00EA2706">
        <w:rPr>
          <w:rFonts w:ascii="Times New Roman" w:eastAsia="黑体" w:hAnsi="Times New Roman" w:cs="Times New Roman" w:hint="eastAsia"/>
          <w:sz w:val="32"/>
          <w:szCs w:val="32"/>
        </w:rPr>
        <w:t>2</w:t>
      </w:r>
      <w:r w:rsidRPr="00EA2706">
        <w:rPr>
          <w:rFonts w:ascii="Times New Roman" w:eastAsia="黑体" w:hAnsi="Times New Roman" w:cs="Times New Roman"/>
          <w:sz w:val="32"/>
          <w:szCs w:val="32"/>
        </w:rPr>
        <w:t>年度部门决算表</w:t>
      </w:r>
    </w:p>
    <w:p w:rsidR="003C1294" w:rsidRPr="00EA2706" w:rsidRDefault="00D44A08">
      <w:pPr>
        <w:adjustRightInd w:val="0"/>
        <w:snapToGrid w:val="0"/>
        <w:spacing w:line="640" w:lineRule="exact"/>
        <w:ind w:left="1600" w:hangingChars="500" w:hanging="1600"/>
        <w:rPr>
          <w:rFonts w:ascii="Times New Roman" w:eastAsia="宋体" w:hAnsi="Times New Roman" w:cs="Times New Roman"/>
          <w:sz w:val="32"/>
          <w:szCs w:val="32"/>
        </w:rPr>
      </w:pPr>
      <w:r w:rsidRPr="00EA2706">
        <w:rPr>
          <w:rFonts w:ascii="仿宋_GB2312" w:eastAsia="仿宋_GB2312" w:hAnsi="Times New Roman" w:cs="Times New Roman" w:hint="eastAsia"/>
          <w:sz w:val="32"/>
          <w:szCs w:val="32"/>
        </w:rPr>
        <w:t>一、收入支出决算总表</w:t>
      </w:r>
    </w:p>
    <w:p w:rsidR="003C1294" w:rsidRPr="00EA2706" w:rsidRDefault="00D44A08">
      <w:pPr>
        <w:adjustRightInd w:val="0"/>
        <w:snapToGrid w:val="0"/>
        <w:spacing w:line="640" w:lineRule="exact"/>
        <w:ind w:left="1600" w:hangingChars="500" w:hanging="1600"/>
        <w:rPr>
          <w:rFonts w:ascii="Times New Roman" w:eastAsia="宋体" w:hAnsi="Times New Roman" w:cs="Times New Roman"/>
          <w:sz w:val="32"/>
          <w:szCs w:val="32"/>
        </w:rPr>
      </w:pPr>
      <w:r w:rsidRPr="00EA2706">
        <w:rPr>
          <w:rFonts w:ascii="仿宋_GB2312" w:eastAsia="仿宋_GB2312" w:hAnsi="Times New Roman" w:cs="Times New Roman" w:hint="eastAsia"/>
          <w:sz w:val="32"/>
          <w:szCs w:val="32"/>
        </w:rPr>
        <w:t>二、收入决算表</w:t>
      </w:r>
    </w:p>
    <w:p w:rsidR="003C1294" w:rsidRPr="00EA2706" w:rsidRDefault="00D44A08">
      <w:pPr>
        <w:adjustRightInd w:val="0"/>
        <w:snapToGrid w:val="0"/>
        <w:spacing w:line="640" w:lineRule="exact"/>
        <w:rPr>
          <w:rFonts w:ascii="Times New Roman" w:eastAsia="宋体" w:hAnsi="Times New Roman" w:cs="Times New Roman"/>
          <w:sz w:val="32"/>
          <w:szCs w:val="32"/>
        </w:rPr>
      </w:pPr>
      <w:r w:rsidRPr="00EA2706">
        <w:rPr>
          <w:rFonts w:ascii="仿宋_GB2312" w:eastAsia="仿宋_GB2312" w:hAnsi="Times New Roman" w:cs="Times New Roman" w:hint="eastAsia"/>
          <w:sz w:val="32"/>
          <w:szCs w:val="32"/>
        </w:rPr>
        <w:t>三、支出决算表</w:t>
      </w:r>
    </w:p>
    <w:p w:rsidR="003C1294" w:rsidRPr="00EA2706" w:rsidRDefault="00D44A08">
      <w:pPr>
        <w:adjustRightInd w:val="0"/>
        <w:snapToGrid w:val="0"/>
        <w:spacing w:line="640" w:lineRule="exact"/>
        <w:rPr>
          <w:rFonts w:ascii="Times New Roman" w:eastAsia="宋体" w:hAnsi="Times New Roman" w:cs="Times New Roman"/>
          <w:sz w:val="32"/>
          <w:szCs w:val="32"/>
        </w:rPr>
      </w:pPr>
      <w:r w:rsidRPr="00EA2706">
        <w:rPr>
          <w:rFonts w:ascii="仿宋_GB2312" w:eastAsia="仿宋_GB2312" w:hAnsi="Times New Roman" w:cs="Times New Roman" w:hint="eastAsia"/>
          <w:sz w:val="32"/>
          <w:szCs w:val="32"/>
        </w:rPr>
        <w:t>四、财政拨款收入支出决算总表</w:t>
      </w:r>
    </w:p>
    <w:p w:rsidR="003C1294" w:rsidRPr="00EA2706" w:rsidRDefault="00D44A08">
      <w:pPr>
        <w:adjustRightInd w:val="0"/>
        <w:snapToGrid w:val="0"/>
        <w:spacing w:line="640" w:lineRule="exact"/>
        <w:rPr>
          <w:rFonts w:ascii="Times New Roman" w:eastAsia="宋体" w:hAnsi="Times New Roman" w:cs="Times New Roman"/>
          <w:sz w:val="32"/>
          <w:szCs w:val="32"/>
        </w:rPr>
      </w:pPr>
      <w:r w:rsidRPr="00EA2706">
        <w:rPr>
          <w:rFonts w:ascii="仿宋_GB2312" w:eastAsia="仿宋_GB2312" w:hAnsi="Times New Roman" w:cs="Times New Roman" w:hint="eastAsia"/>
          <w:sz w:val="32"/>
          <w:szCs w:val="32"/>
        </w:rPr>
        <w:t>五、一般公共预算财政拨款支出决算表</w:t>
      </w:r>
    </w:p>
    <w:p w:rsidR="003C1294" w:rsidRPr="00EA2706" w:rsidRDefault="00D44A08">
      <w:pPr>
        <w:adjustRightInd w:val="0"/>
        <w:snapToGrid w:val="0"/>
        <w:spacing w:line="640" w:lineRule="exact"/>
        <w:rPr>
          <w:rFonts w:ascii="Times New Roman" w:eastAsia="宋体" w:hAnsi="Times New Roman" w:cs="Times New Roman"/>
          <w:sz w:val="32"/>
          <w:szCs w:val="32"/>
        </w:rPr>
      </w:pPr>
      <w:r w:rsidRPr="00EA2706">
        <w:rPr>
          <w:rFonts w:ascii="仿宋_GB2312" w:eastAsia="仿宋_GB2312" w:hAnsi="Times New Roman" w:cs="Times New Roman" w:hint="eastAsia"/>
          <w:sz w:val="32"/>
          <w:szCs w:val="32"/>
        </w:rPr>
        <w:t>六、</w:t>
      </w:r>
      <w:r w:rsidR="00182F04" w:rsidRPr="00EA2706">
        <w:rPr>
          <w:rFonts w:ascii="仿宋_GB2312" w:eastAsia="仿宋_GB2312" w:hAnsi="Times New Roman" w:cs="Times New Roman" w:hint="eastAsia"/>
          <w:sz w:val="32"/>
          <w:szCs w:val="32"/>
        </w:rPr>
        <w:t>一般公共预算财政拨款基本支出决算明细表</w:t>
      </w:r>
    </w:p>
    <w:p w:rsidR="003C1294" w:rsidRPr="00EA2706" w:rsidRDefault="00D44A08">
      <w:pPr>
        <w:adjustRightInd w:val="0"/>
        <w:snapToGrid w:val="0"/>
        <w:spacing w:line="640" w:lineRule="exact"/>
        <w:jc w:val="left"/>
        <w:rPr>
          <w:rFonts w:ascii="Times New Roman" w:eastAsia="宋体" w:hAnsi="Times New Roman" w:cs="Times New Roman"/>
          <w:sz w:val="32"/>
          <w:szCs w:val="32"/>
        </w:rPr>
      </w:pPr>
      <w:r w:rsidRPr="00EA2706">
        <w:rPr>
          <w:rFonts w:ascii="仿宋_GB2312" w:eastAsia="仿宋_GB2312" w:hAnsi="Times New Roman" w:cs="Times New Roman" w:hint="eastAsia"/>
          <w:sz w:val="32"/>
          <w:szCs w:val="32"/>
        </w:rPr>
        <w:t>七、</w:t>
      </w:r>
      <w:r w:rsidR="00182F04" w:rsidRPr="00EA2706">
        <w:rPr>
          <w:rFonts w:ascii="仿宋_GB2312" w:eastAsia="仿宋_GB2312" w:hAnsi="Times New Roman" w:cs="Times New Roman" w:hint="eastAsia"/>
          <w:sz w:val="32"/>
          <w:szCs w:val="32"/>
        </w:rPr>
        <w:t>政府性基金预算财政拨款收入支出决算表</w:t>
      </w:r>
    </w:p>
    <w:p w:rsidR="003C1294" w:rsidRPr="00EA2706" w:rsidRDefault="00D44A08">
      <w:pPr>
        <w:adjustRightInd w:val="0"/>
        <w:snapToGrid w:val="0"/>
        <w:spacing w:line="640" w:lineRule="exact"/>
        <w:rPr>
          <w:rFonts w:ascii="Times New Roman" w:eastAsia="宋体" w:hAnsi="Times New Roman" w:cs="Times New Roman"/>
          <w:kern w:val="0"/>
          <w:sz w:val="32"/>
          <w:szCs w:val="32"/>
        </w:rPr>
      </w:pPr>
      <w:r w:rsidRPr="00EA2706">
        <w:rPr>
          <w:rFonts w:ascii="仿宋_GB2312" w:eastAsia="仿宋_GB2312" w:hAnsi="Times New Roman" w:cs="Times New Roman" w:hint="eastAsia"/>
          <w:sz w:val="32"/>
          <w:szCs w:val="32"/>
        </w:rPr>
        <w:t>八、</w:t>
      </w:r>
      <w:r w:rsidR="00182F04" w:rsidRPr="00EA2706">
        <w:rPr>
          <w:rFonts w:ascii="仿宋_GB2312" w:eastAsia="仿宋_GB2312" w:hAnsi="Times New Roman" w:cs="Times New Roman" w:hint="eastAsia"/>
          <w:kern w:val="0"/>
          <w:sz w:val="32"/>
          <w:szCs w:val="32"/>
        </w:rPr>
        <w:t>国有资本经营预算财政拨款支出决算表</w:t>
      </w:r>
    </w:p>
    <w:p w:rsidR="003C1294" w:rsidRPr="00EA2706" w:rsidRDefault="00D44A08">
      <w:pPr>
        <w:adjustRightInd w:val="0"/>
        <w:snapToGrid w:val="0"/>
        <w:spacing w:line="640" w:lineRule="exact"/>
        <w:rPr>
          <w:rFonts w:ascii="Times New Roman" w:eastAsia="宋体" w:hAnsi="Times New Roman" w:cs="Times New Roman"/>
          <w:kern w:val="0"/>
          <w:sz w:val="32"/>
          <w:szCs w:val="32"/>
        </w:rPr>
      </w:pPr>
      <w:r w:rsidRPr="00EA2706">
        <w:rPr>
          <w:rFonts w:ascii="仿宋_GB2312" w:eastAsia="仿宋_GB2312" w:hAnsi="Times New Roman" w:cs="Times New Roman" w:hint="eastAsia"/>
          <w:kern w:val="0"/>
          <w:sz w:val="32"/>
          <w:szCs w:val="32"/>
        </w:rPr>
        <w:t>九、</w:t>
      </w:r>
      <w:r w:rsidR="00182F04" w:rsidRPr="00EA2706">
        <w:rPr>
          <w:rFonts w:ascii="仿宋_GB2312" w:eastAsia="仿宋_GB2312" w:hAnsi="Times New Roman" w:cs="Times New Roman" w:hint="eastAsia"/>
          <w:sz w:val="32"/>
          <w:szCs w:val="32"/>
        </w:rPr>
        <w:t>财政拨款“三公”经费支出决算</w:t>
      </w:r>
      <w:r w:rsidR="00182F04" w:rsidRPr="00EA2706">
        <w:rPr>
          <w:rFonts w:ascii="仿宋_GB2312" w:eastAsia="仿宋_GB2312" w:hAnsi="Times New Roman" w:cs="Times New Roman" w:hint="eastAsia"/>
          <w:spacing w:val="11"/>
          <w:sz w:val="32"/>
          <w:szCs w:val="32"/>
        </w:rPr>
        <w:t>表</w:t>
      </w:r>
    </w:p>
    <w:p w:rsidR="003C1294" w:rsidRPr="00EA2706" w:rsidRDefault="00D44A08">
      <w:pPr>
        <w:spacing w:line="640" w:lineRule="exact"/>
        <w:ind w:left="1600" w:hangingChars="500" w:hanging="1600"/>
        <w:rPr>
          <w:rFonts w:ascii="Times New Roman" w:eastAsia="宋体" w:hAnsi="Times New Roman" w:cs="Times New Roman"/>
          <w:sz w:val="32"/>
          <w:szCs w:val="32"/>
        </w:rPr>
      </w:pPr>
      <w:r w:rsidRPr="00EA2706">
        <w:rPr>
          <w:rFonts w:ascii="Times New Roman" w:eastAsia="黑体" w:hAnsi="Times New Roman" w:cs="Times New Roman"/>
          <w:sz w:val="32"/>
          <w:szCs w:val="32"/>
        </w:rPr>
        <w:t>第三部分</w:t>
      </w:r>
      <w:r w:rsidRPr="00EA2706">
        <w:rPr>
          <w:rFonts w:ascii="Times New Roman" w:eastAsia="黑体" w:hAnsi="Times New Roman" w:cs="Times New Roman"/>
          <w:sz w:val="32"/>
          <w:szCs w:val="32"/>
        </w:rPr>
        <w:t xml:space="preserve"> 202</w:t>
      </w:r>
      <w:r w:rsidRPr="00EA2706">
        <w:rPr>
          <w:rFonts w:ascii="Times New Roman" w:eastAsia="黑体" w:hAnsi="Times New Roman" w:cs="Times New Roman" w:hint="eastAsia"/>
          <w:sz w:val="32"/>
          <w:szCs w:val="32"/>
        </w:rPr>
        <w:t>2</w:t>
      </w:r>
      <w:r w:rsidRPr="00EA2706">
        <w:rPr>
          <w:rFonts w:ascii="Times New Roman" w:eastAsia="黑体" w:hAnsi="Times New Roman" w:cs="Times New Roman"/>
          <w:sz w:val="32"/>
          <w:szCs w:val="32"/>
        </w:rPr>
        <w:t>年度部门决算情况说明</w:t>
      </w:r>
    </w:p>
    <w:p w:rsidR="003C1294" w:rsidRPr="00EA2706" w:rsidRDefault="00D44A08">
      <w:pPr>
        <w:spacing w:line="640" w:lineRule="exact"/>
        <w:rPr>
          <w:rFonts w:ascii="Times New Roman" w:eastAsia="宋体" w:hAnsi="Times New Roman" w:cs="Times New Roman"/>
          <w:sz w:val="32"/>
          <w:szCs w:val="32"/>
        </w:rPr>
      </w:pPr>
      <w:r w:rsidRPr="00EA2706">
        <w:rPr>
          <w:rFonts w:ascii="仿宋_GB2312" w:eastAsia="仿宋_GB2312" w:hAnsi="Times New Roman" w:cs="Times New Roman" w:hint="eastAsia"/>
          <w:sz w:val="32"/>
          <w:szCs w:val="32"/>
        </w:rPr>
        <w:t>一、收入支出决算总体情况说明</w:t>
      </w:r>
    </w:p>
    <w:p w:rsidR="003C1294" w:rsidRPr="00EA2706" w:rsidRDefault="00D44A08">
      <w:pPr>
        <w:adjustRightInd w:val="0"/>
        <w:snapToGrid w:val="0"/>
        <w:spacing w:line="640" w:lineRule="exact"/>
        <w:ind w:left="1600" w:hangingChars="500" w:hanging="1600"/>
        <w:rPr>
          <w:rFonts w:ascii="Times New Roman" w:eastAsia="宋体" w:hAnsi="Times New Roman" w:cs="Times New Roman"/>
          <w:sz w:val="32"/>
          <w:szCs w:val="32"/>
        </w:rPr>
      </w:pPr>
      <w:r w:rsidRPr="00EA2706">
        <w:rPr>
          <w:rFonts w:ascii="仿宋_GB2312" w:eastAsia="仿宋_GB2312" w:hAnsi="Times New Roman" w:cs="Times New Roman" w:hint="eastAsia"/>
          <w:sz w:val="32"/>
          <w:szCs w:val="32"/>
        </w:rPr>
        <w:t>二、收入决算情况说明</w:t>
      </w:r>
    </w:p>
    <w:p w:rsidR="003C1294" w:rsidRPr="00EA2706" w:rsidRDefault="00D44A08">
      <w:pPr>
        <w:adjustRightInd w:val="0"/>
        <w:snapToGrid w:val="0"/>
        <w:spacing w:line="640" w:lineRule="exact"/>
        <w:ind w:left="1600" w:hangingChars="500" w:hanging="1600"/>
        <w:rPr>
          <w:rFonts w:ascii="Times New Roman" w:eastAsia="宋体" w:hAnsi="Times New Roman" w:cs="Times New Roman"/>
          <w:sz w:val="32"/>
          <w:szCs w:val="32"/>
        </w:rPr>
      </w:pPr>
      <w:r w:rsidRPr="00EA2706">
        <w:rPr>
          <w:rFonts w:ascii="仿宋_GB2312" w:eastAsia="仿宋_GB2312" w:hAnsi="Times New Roman" w:cs="Times New Roman" w:hint="eastAsia"/>
          <w:sz w:val="32"/>
          <w:szCs w:val="32"/>
        </w:rPr>
        <w:t>三、支出决算情况说明</w:t>
      </w:r>
    </w:p>
    <w:p w:rsidR="003C1294" w:rsidRPr="00EA2706" w:rsidRDefault="00D44A08">
      <w:pPr>
        <w:adjustRightInd w:val="0"/>
        <w:snapToGrid w:val="0"/>
        <w:spacing w:line="640" w:lineRule="exact"/>
        <w:ind w:left="1600" w:hangingChars="500" w:hanging="1600"/>
        <w:rPr>
          <w:rFonts w:ascii="Times New Roman" w:eastAsia="宋体" w:hAnsi="Times New Roman" w:cs="Times New Roman"/>
          <w:sz w:val="32"/>
          <w:szCs w:val="32"/>
        </w:rPr>
      </w:pPr>
      <w:r w:rsidRPr="00EA2706">
        <w:rPr>
          <w:rFonts w:ascii="仿宋_GB2312" w:eastAsia="仿宋_GB2312" w:hAnsi="Times New Roman" w:cs="Times New Roman" w:hint="eastAsia"/>
          <w:sz w:val="32"/>
          <w:szCs w:val="32"/>
        </w:rPr>
        <w:t>四、财政拨款收入支出决算总体情况说明</w:t>
      </w:r>
    </w:p>
    <w:p w:rsidR="003C1294" w:rsidRPr="00EA2706" w:rsidRDefault="00D44A08">
      <w:pPr>
        <w:adjustRightInd w:val="0"/>
        <w:snapToGrid w:val="0"/>
        <w:spacing w:line="640" w:lineRule="exact"/>
        <w:ind w:left="1600" w:hangingChars="500" w:hanging="1600"/>
        <w:rPr>
          <w:rFonts w:ascii="Times New Roman" w:eastAsia="宋体" w:hAnsi="Times New Roman" w:cs="Times New Roman"/>
          <w:sz w:val="32"/>
          <w:szCs w:val="32"/>
        </w:rPr>
      </w:pPr>
      <w:r w:rsidRPr="00EA2706">
        <w:rPr>
          <w:rFonts w:ascii="仿宋_GB2312" w:eastAsia="仿宋_GB2312" w:hAnsi="Times New Roman" w:cs="Times New Roman" w:hint="eastAsia"/>
          <w:sz w:val="32"/>
          <w:szCs w:val="32"/>
        </w:rPr>
        <w:lastRenderedPageBreak/>
        <w:t>五、一般公共预算财政拨款支出决算情况说明</w:t>
      </w:r>
    </w:p>
    <w:p w:rsidR="003C1294" w:rsidRPr="00EA2706" w:rsidRDefault="00D44A08">
      <w:pPr>
        <w:spacing w:line="640" w:lineRule="exact"/>
        <w:rPr>
          <w:rFonts w:ascii="Times New Roman" w:eastAsia="宋体" w:hAnsi="Times New Roman" w:cs="Times New Roman"/>
          <w:sz w:val="32"/>
          <w:szCs w:val="32"/>
        </w:rPr>
      </w:pPr>
      <w:r w:rsidRPr="00EA2706">
        <w:rPr>
          <w:rFonts w:ascii="仿宋_GB2312" w:eastAsia="仿宋_GB2312" w:hAnsi="Times New Roman" w:cs="Times New Roman" w:hint="eastAsia"/>
          <w:sz w:val="32"/>
          <w:szCs w:val="32"/>
        </w:rPr>
        <w:t>六、一般公共预算财政拨款基本支出决算情况说明</w:t>
      </w:r>
    </w:p>
    <w:p w:rsidR="003C1294" w:rsidRPr="00EA2706" w:rsidRDefault="00D44A08">
      <w:pPr>
        <w:spacing w:line="640" w:lineRule="exact"/>
        <w:rPr>
          <w:rFonts w:ascii="Times New Roman" w:eastAsia="宋体" w:hAnsi="Times New Roman" w:cs="Times New Roman"/>
          <w:sz w:val="32"/>
          <w:szCs w:val="32"/>
        </w:rPr>
      </w:pPr>
      <w:r w:rsidRPr="00EA2706">
        <w:rPr>
          <w:rFonts w:ascii="仿宋_GB2312" w:eastAsia="仿宋_GB2312" w:hAnsi="Times New Roman" w:cs="Times New Roman" w:hint="eastAsia"/>
          <w:sz w:val="32"/>
          <w:szCs w:val="32"/>
        </w:rPr>
        <w:t>七、财政拨款“三公”经费支出情况说明</w:t>
      </w:r>
    </w:p>
    <w:p w:rsidR="00182F04" w:rsidRPr="00EA2706" w:rsidRDefault="00D44A08">
      <w:pPr>
        <w:adjustRightInd w:val="0"/>
        <w:snapToGrid w:val="0"/>
        <w:spacing w:line="640" w:lineRule="exact"/>
        <w:ind w:left="1600" w:hangingChars="500" w:hanging="1600"/>
        <w:rPr>
          <w:rFonts w:ascii="仿宋_GB2312" w:eastAsia="仿宋_GB2312" w:hAnsi="Times New Roman" w:cs="Times New Roman"/>
          <w:sz w:val="32"/>
          <w:szCs w:val="32"/>
        </w:rPr>
      </w:pPr>
      <w:r w:rsidRPr="00EA2706">
        <w:rPr>
          <w:rFonts w:ascii="仿宋_GB2312" w:eastAsia="仿宋_GB2312" w:hAnsi="Times New Roman" w:cs="Times New Roman" w:hint="eastAsia"/>
          <w:sz w:val="32"/>
          <w:szCs w:val="32"/>
        </w:rPr>
        <w:t>八、</w:t>
      </w:r>
      <w:r w:rsidR="00182F04" w:rsidRPr="00EA2706">
        <w:rPr>
          <w:rFonts w:ascii="仿宋_GB2312" w:eastAsia="仿宋_GB2312" w:hAnsi="Times New Roman" w:cs="Times New Roman" w:hint="eastAsia"/>
          <w:sz w:val="32"/>
          <w:szCs w:val="32"/>
        </w:rPr>
        <w:t>2022年度政府性基金预算财政拨款支出决算情况说明</w:t>
      </w:r>
    </w:p>
    <w:p w:rsidR="00182F04" w:rsidRPr="00EA2706" w:rsidRDefault="00182F04">
      <w:pPr>
        <w:adjustRightInd w:val="0"/>
        <w:snapToGrid w:val="0"/>
        <w:spacing w:line="640" w:lineRule="exact"/>
        <w:ind w:left="1600" w:hangingChars="500" w:hanging="1600"/>
        <w:rPr>
          <w:rFonts w:ascii="仿宋_GB2312" w:eastAsia="仿宋_GB2312" w:hAnsi="Times New Roman" w:cs="Times New Roman"/>
          <w:sz w:val="32"/>
          <w:szCs w:val="32"/>
        </w:rPr>
      </w:pPr>
      <w:r w:rsidRPr="00EA2706">
        <w:rPr>
          <w:rFonts w:ascii="仿宋_GB2312" w:eastAsia="仿宋_GB2312" w:hAnsi="Times New Roman" w:cs="Times New Roman" w:hint="eastAsia"/>
          <w:sz w:val="32"/>
          <w:szCs w:val="32"/>
        </w:rPr>
        <w:t>九、2022年度国有资本经营预算财政拨款支出决算情况说明</w:t>
      </w:r>
    </w:p>
    <w:p w:rsidR="003C1294" w:rsidRPr="00EA2706" w:rsidRDefault="00182F04">
      <w:pPr>
        <w:adjustRightInd w:val="0"/>
        <w:snapToGrid w:val="0"/>
        <w:spacing w:line="640" w:lineRule="exact"/>
        <w:ind w:left="1600" w:hangingChars="500" w:hanging="1600"/>
        <w:rPr>
          <w:rFonts w:ascii="仿宋_GB2312" w:eastAsia="仿宋_GB2312" w:hAnsi="Times New Roman" w:cs="Times New Roman"/>
          <w:sz w:val="32"/>
          <w:szCs w:val="32"/>
        </w:rPr>
      </w:pPr>
      <w:r w:rsidRPr="00EA2706">
        <w:rPr>
          <w:rFonts w:ascii="仿宋_GB2312" w:eastAsia="仿宋_GB2312" w:hAnsi="Times New Roman" w:cs="Times New Roman" w:hint="eastAsia"/>
          <w:sz w:val="32"/>
          <w:szCs w:val="32"/>
        </w:rPr>
        <w:t>十、</w:t>
      </w:r>
      <w:r w:rsidR="00D44A08" w:rsidRPr="00EA2706">
        <w:rPr>
          <w:rFonts w:ascii="仿宋_GB2312" w:eastAsia="仿宋_GB2312" w:hAnsi="Times New Roman" w:cs="Times New Roman" w:hint="eastAsia"/>
          <w:sz w:val="32"/>
          <w:szCs w:val="32"/>
        </w:rPr>
        <w:t>政府采购支出说明</w:t>
      </w:r>
    </w:p>
    <w:p w:rsidR="00182F04" w:rsidRPr="00EA2706" w:rsidRDefault="00182F04">
      <w:pPr>
        <w:adjustRightInd w:val="0"/>
        <w:snapToGrid w:val="0"/>
        <w:spacing w:line="640" w:lineRule="exact"/>
        <w:ind w:left="1600" w:hangingChars="500" w:hanging="1600"/>
        <w:rPr>
          <w:rFonts w:ascii="Times New Roman" w:hAnsi="Times New Roman" w:cs="Times New Roman"/>
          <w:sz w:val="32"/>
          <w:szCs w:val="32"/>
        </w:rPr>
      </w:pPr>
      <w:r w:rsidRPr="00EA2706">
        <w:rPr>
          <w:rFonts w:ascii="仿宋_GB2312" w:eastAsia="仿宋_GB2312" w:hAnsi="Times New Roman" w:cs="Times New Roman" w:hint="eastAsia"/>
          <w:sz w:val="32"/>
          <w:szCs w:val="32"/>
        </w:rPr>
        <w:t>十</w:t>
      </w:r>
      <w:r w:rsidR="00DA64C1" w:rsidRPr="00EA2706">
        <w:rPr>
          <w:rFonts w:ascii="仿宋_GB2312" w:eastAsia="仿宋_GB2312" w:hAnsi="Times New Roman" w:cs="Times New Roman" w:hint="eastAsia"/>
          <w:sz w:val="32"/>
          <w:szCs w:val="32"/>
        </w:rPr>
        <w:t>一</w:t>
      </w:r>
      <w:r w:rsidRPr="00EA2706">
        <w:rPr>
          <w:rFonts w:ascii="仿宋_GB2312" w:eastAsia="仿宋_GB2312" w:hAnsi="Times New Roman" w:cs="Times New Roman" w:hint="eastAsia"/>
          <w:sz w:val="32"/>
          <w:szCs w:val="32"/>
        </w:rPr>
        <w:t>、国有资产占用情况说明</w:t>
      </w:r>
    </w:p>
    <w:p w:rsidR="003C1294" w:rsidRPr="00EA2706" w:rsidRDefault="00D44A08">
      <w:pPr>
        <w:adjustRightInd w:val="0"/>
        <w:snapToGrid w:val="0"/>
        <w:spacing w:line="640" w:lineRule="exact"/>
        <w:ind w:left="1600" w:hangingChars="500" w:hanging="1600"/>
        <w:rPr>
          <w:rFonts w:ascii="Times New Roman" w:eastAsia="宋体" w:hAnsi="Times New Roman" w:cs="Times New Roman"/>
        </w:rPr>
      </w:pPr>
      <w:r w:rsidRPr="00EA2706">
        <w:rPr>
          <w:rFonts w:ascii="Times New Roman" w:eastAsia="黑体" w:hAnsi="Times New Roman" w:cs="Times New Roman"/>
          <w:sz w:val="32"/>
          <w:szCs w:val="32"/>
        </w:rPr>
        <w:t>第四部分</w:t>
      </w:r>
      <w:r w:rsidRPr="00EA2706">
        <w:rPr>
          <w:rFonts w:ascii="Times New Roman" w:eastAsia="黑体" w:hAnsi="Times New Roman" w:cs="Times New Roman"/>
          <w:sz w:val="32"/>
          <w:szCs w:val="32"/>
        </w:rPr>
        <w:t xml:space="preserve"> </w:t>
      </w:r>
      <w:r w:rsidRPr="00EA2706">
        <w:rPr>
          <w:rFonts w:ascii="Times New Roman" w:eastAsia="黑体" w:hAnsi="Times New Roman" w:cs="Times New Roman"/>
          <w:sz w:val="32"/>
          <w:szCs w:val="32"/>
        </w:rPr>
        <w:t>名词解释</w:t>
      </w:r>
    </w:p>
    <w:p w:rsidR="003C1294" w:rsidRPr="00EA2706" w:rsidRDefault="00D44A08">
      <w:pPr>
        <w:rPr>
          <w:rFonts w:ascii="黑体" w:eastAsia="黑体" w:cs="宋体"/>
          <w:bCs/>
          <w:kern w:val="0"/>
          <w:sz w:val="32"/>
          <w:szCs w:val="32"/>
        </w:rPr>
      </w:pPr>
      <w:r w:rsidRPr="00EA2706">
        <w:rPr>
          <w:rFonts w:ascii="黑体" w:eastAsia="黑体" w:cs="宋体"/>
          <w:bCs/>
          <w:kern w:val="0"/>
          <w:sz w:val="32"/>
          <w:szCs w:val="32"/>
        </w:rPr>
        <w:br w:type="page"/>
      </w:r>
    </w:p>
    <w:p w:rsidR="003C1294" w:rsidRPr="00EA2706" w:rsidRDefault="003C1294">
      <w:pPr>
        <w:widowControl/>
        <w:jc w:val="left"/>
        <w:rPr>
          <w:rFonts w:ascii="黑体" w:eastAsia="黑体" w:cs="宋体"/>
          <w:bCs/>
          <w:kern w:val="0"/>
          <w:sz w:val="32"/>
          <w:szCs w:val="32"/>
        </w:rPr>
      </w:pPr>
    </w:p>
    <w:p w:rsidR="003C1294" w:rsidRPr="00EA2706" w:rsidRDefault="003C1294">
      <w:pPr>
        <w:widowControl/>
        <w:jc w:val="left"/>
        <w:rPr>
          <w:rFonts w:eastAsia="黑体"/>
          <w:sz w:val="32"/>
          <w:szCs w:val="32"/>
        </w:rPr>
      </w:pPr>
    </w:p>
    <w:p w:rsidR="003C1294" w:rsidRPr="00EA2706" w:rsidRDefault="003C1294">
      <w:pPr>
        <w:spacing w:line="560" w:lineRule="exact"/>
        <w:ind w:firstLineChars="200" w:firstLine="640"/>
        <w:rPr>
          <w:rFonts w:ascii="方正仿宋_GBK" w:eastAsia="方正仿宋_GBK" w:hAnsi="Times New Roman" w:cs="Times New Roman"/>
          <w:sz w:val="32"/>
          <w:szCs w:val="30"/>
        </w:rPr>
      </w:pPr>
    </w:p>
    <w:p w:rsidR="003C1294" w:rsidRPr="00EA2706" w:rsidRDefault="003C1294">
      <w:pPr>
        <w:spacing w:line="560" w:lineRule="exact"/>
        <w:ind w:firstLineChars="200" w:firstLine="640"/>
        <w:rPr>
          <w:rFonts w:ascii="方正仿宋_GBK" w:eastAsia="方正仿宋_GBK" w:hAnsi="Times New Roman" w:cs="Times New Roman"/>
          <w:sz w:val="32"/>
          <w:szCs w:val="30"/>
        </w:rPr>
      </w:pPr>
    </w:p>
    <w:p w:rsidR="003C1294" w:rsidRPr="00EA2706" w:rsidRDefault="003C1294">
      <w:pPr>
        <w:spacing w:line="560" w:lineRule="exact"/>
        <w:ind w:firstLineChars="200" w:firstLine="640"/>
        <w:rPr>
          <w:rFonts w:ascii="方正仿宋_GBK" w:eastAsia="方正仿宋_GBK" w:hAnsi="Times New Roman" w:cs="Times New Roman"/>
          <w:sz w:val="32"/>
          <w:szCs w:val="30"/>
        </w:rPr>
      </w:pPr>
    </w:p>
    <w:p w:rsidR="003C1294" w:rsidRPr="00EA2706" w:rsidRDefault="003C1294">
      <w:pPr>
        <w:spacing w:line="560" w:lineRule="exact"/>
        <w:ind w:firstLineChars="200" w:firstLine="640"/>
        <w:rPr>
          <w:rFonts w:ascii="方正仿宋_GBK" w:eastAsia="方正仿宋_GBK" w:hAnsi="Times New Roman" w:cs="Times New Roman"/>
          <w:sz w:val="32"/>
          <w:szCs w:val="30"/>
        </w:rPr>
      </w:pPr>
    </w:p>
    <w:p w:rsidR="003C1294" w:rsidRPr="00EA2706" w:rsidRDefault="003C1294">
      <w:pPr>
        <w:spacing w:line="560" w:lineRule="exact"/>
        <w:ind w:firstLineChars="200" w:firstLine="640"/>
        <w:rPr>
          <w:rFonts w:ascii="方正仿宋_GBK" w:eastAsia="方正仿宋_GBK" w:hAnsi="Times New Roman" w:cs="Times New Roman"/>
          <w:sz w:val="32"/>
          <w:szCs w:val="30"/>
        </w:rPr>
      </w:pPr>
    </w:p>
    <w:p w:rsidR="003C1294" w:rsidRPr="00EA2706" w:rsidRDefault="003C1294">
      <w:pPr>
        <w:spacing w:line="560" w:lineRule="exact"/>
        <w:ind w:firstLineChars="200" w:firstLine="640"/>
        <w:rPr>
          <w:rFonts w:ascii="方正仿宋_GBK" w:eastAsia="方正仿宋_GBK" w:hAnsi="Times New Roman" w:cs="Times New Roman"/>
          <w:sz w:val="32"/>
          <w:szCs w:val="30"/>
        </w:rPr>
      </w:pPr>
    </w:p>
    <w:p w:rsidR="003C1294" w:rsidRPr="00EA2706" w:rsidRDefault="003C1294">
      <w:pPr>
        <w:spacing w:line="560" w:lineRule="exact"/>
        <w:ind w:firstLineChars="200" w:firstLine="640"/>
        <w:rPr>
          <w:rFonts w:ascii="方正仿宋_GBK" w:eastAsia="方正仿宋_GBK" w:hAnsi="Times New Roman" w:cs="Times New Roman"/>
          <w:sz w:val="32"/>
          <w:szCs w:val="30"/>
        </w:rPr>
      </w:pPr>
    </w:p>
    <w:p w:rsidR="003C1294" w:rsidRPr="00EA2706" w:rsidRDefault="003C1294">
      <w:pPr>
        <w:spacing w:line="560" w:lineRule="exact"/>
        <w:ind w:firstLineChars="200" w:firstLine="640"/>
        <w:rPr>
          <w:rFonts w:ascii="方正仿宋_GBK" w:eastAsia="方正仿宋_GBK" w:hAnsi="Times New Roman" w:cs="Times New Roman"/>
          <w:sz w:val="32"/>
          <w:szCs w:val="30"/>
        </w:rPr>
      </w:pPr>
    </w:p>
    <w:p w:rsidR="003C1294" w:rsidRPr="00EA2706" w:rsidRDefault="00D44A08" w:rsidP="00514D94">
      <w:pPr>
        <w:jc w:val="center"/>
        <w:outlineLvl w:val="0"/>
        <w:rPr>
          <w:rFonts w:ascii="黑体" w:eastAsia="黑体" w:hAnsi="黑体"/>
          <w:b/>
          <w:sz w:val="44"/>
          <w:szCs w:val="44"/>
        </w:rPr>
      </w:pPr>
      <w:r w:rsidRPr="00EA2706">
        <w:rPr>
          <w:rFonts w:ascii="黑体" w:eastAsia="黑体" w:hAnsi="黑体" w:hint="eastAsia"/>
          <w:b/>
          <w:sz w:val="44"/>
          <w:szCs w:val="44"/>
        </w:rPr>
        <w:t>第一部分</w:t>
      </w:r>
    </w:p>
    <w:p w:rsidR="003C1294" w:rsidRPr="00EA2706" w:rsidRDefault="003C1294">
      <w:pPr>
        <w:jc w:val="center"/>
        <w:rPr>
          <w:rFonts w:ascii="黑体" w:eastAsia="黑体" w:hAnsi="黑体"/>
          <w:b/>
          <w:sz w:val="44"/>
          <w:szCs w:val="44"/>
        </w:rPr>
      </w:pPr>
    </w:p>
    <w:p w:rsidR="003C1294" w:rsidRPr="00EA2706" w:rsidRDefault="00D44A08">
      <w:pPr>
        <w:jc w:val="center"/>
        <w:rPr>
          <w:rFonts w:ascii="黑体" w:eastAsia="黑体" w:hAnsi="黑体"/>
          <w:b/>
          <w:sz w:val="44"/>
          <w:szCs w:val="44"/>
        </w:rPr>
      </w:pPr>
      <w:r w:rsidRPr="00EA2706">
        <w:rPr>
          <w:rFonts w:ascii="黑体" w:eastAsia="黑体" w:hAnsi="黑体" w:hint="eastAsia"/>
          <w:b/>
          <w:sz w:val="44"/>
          <w:szCs w:val="44"/>
        </w:rPr>
        <w:t>单位基本情况</w:t>
      </w:r>
    </w:p>
    <w:p w:rsidR="003C1294" w:rsidRPr="00EA2706" w:rsidRDefault="00D44A08">
      <w:pPr>
        <w:rPr>
          <w:rFonts w:ascii="方正仿宋_GBK" w:eastAsia="方正仿宋_GBK" w:hAnsi="Times New Roman" w:cs="Times New Roman"/>
          <w:sz w:val="32"/>
          <w:szCs w:val="30"/>
        </w:rPr>
      </w:pPr>
      <w:r w:rsidRPr="00EA2706">
        <w:rPr>
          <w:rFonts w:ascii="方正仿宋_GBK" w:eastAsia="方正仿宋_GBK" w:hAnsi="Times New Roman" w:cs="Times New Roman"/>
          <w:sz w:val="32"/>
          <w:szCs w:val="30"/>
        </w:rPr>
        <w:br w:type="page"/>
      </w:r>
    </w:p>
    <w:p w:rsidR="003C1294" w:rsidRPr="00EA2706" w:rsidRDefault="00D44A08" w:rsidP="00514D94">
      <w:pPr>
        <w:spacing w:line="560" w:lineRule="exact"/>
        <w:ind w:firstLineChars="200" w:firstLine="643"/>
        <w:outlineLvl w:val="1"/>
        <w:rPr>
          <w:rFonts w:ascii="Times New Roman" w:eastAsia="楷体" w:hAnsi="Times New Roman" w:cs="Times New Roman"/>
          <w:b/>
          <w:bCs/>
          <w:sz w:val="32"/>
          <w:szCs w:val="32"/>
        </w:rPr>
      </w:pPr>
      <w:r w:rsidRPr="00EA2706">
        <w:rPr>
          <w:rFonts w:ascii="Times New Roman" w:eastAsia="楷体" w:hAnsi="Times New Roman" w:cs="Times New Roman" w:hint="eastAsia"/>
          <w:b/>
          <w:bCs/>
          <w:sz w:val="32"/>
          <w:szCs w:val="32"/>
        </w:rPr>
        <w:lastRenderedPageBreak/>
        <w:t>一、单位职责</w:t>
      </w:r>
    </w:p>
    <w:p w:rsidR="003C1294" w:rsidRPr="00EA2706" w:rsidRDefault="00D44A08">
      <w:pPr>
        <w:spacing w:line="560" w:lineRule="exact"/>
        <w:ind w:firstLineChars="200" w:firstLine="640"/>
        <w:rPr>
          <w:rFonts w:ascii="Times New Roman" w:eastAsia="仿宋_GB2312" w:hAnsi="Times New Roman" w:cs="Times New Roman"/>
          <w:sz w:val="32"/>
          <w:szCs w:val="32"/>
        </w:rPr>
      </w:pPr>
      <w:r w:rsidRPr="00EA2706">
        <w:rPr>
          <w:rFonts w:ascii="Times New Roman" w:eastAsia="仿宋_GB2312" w:hAnsi="Times New Roman" w:cs="Times New Roman" w:hint="eastAsia"/>
          <w:sz w:val="32"/>
          <w:szCs w:val="32"/>
        </w:rPr>
        <w:t>中国消防救援学院是应急管理部所属事业单位，主要职责是：</w:t>
      </w:r>
    </w:p>
    <w:p w:rsidR="003C1294" w:rsidRPr="00EA2706" w:rsidRDefault="00D44A08">
      <w:pPr>
        <w:spacing w:line="560" w:lineRule="exact"/>
        <w:ind w:firstLineChars="200" w:firstLine="640"/>
        <w:rPr>
          <w:rFonts w:ascii="Times New Roman" w:eastAsia="仿宋_GB2312" w:hAnsi="Times New Roman" w:cs="Times New Roman"/>
          <w:sz w:val="32"/>
          <w:szCs w:val="32"/>
        </w:rPr>
      </w:pPr>
      <w:r w:rsidRPr="00EA2706">
        <w:rPr>
          <w:rFonts w:ascii="Times New Roman" w:eastAsia="仿宋_GB2312" w:hAnsi="Times New Roman" w:cs="Times New Roman" w:hint="eastAsia"/>
          <w:sz w:val="32"/>
          <w:szCs w:val="32"/>
        </w:rPr>
        <w:t>（一）承担国家综合性消防救援队伍初级指挥员培养。</w:t>
      </w:r>
    </w:p>
    <w:p w:rsidR="003C1294" w:rsidRPr="00EA2706" w:rsidRDefault="00D44A08">
      <w:pPr>
        <w:spacing w:line="560" w:lineRule="exact"/>
        <w:ind w:firstLineChars="200" w:firstLine="640"/>
        <w:rPr>
          <w:rFonts w:ascii="Times New Roman" w:eastAsia="仿宋_GB2312" w:hAnsi="Times New Roman" w:cs="Times New Roman"/>
          <w:sz w:val="32"/>
          <w:szCs w:val="32"/>
        </w:rPr>
      </w:pPr>
      <w:r w:rsidRPr="00EA2706">
        <w:rPr>
          <w:rFonts w:ascii="Times New Roman" w:eastAsia="仿宋_GB2312" w:hAnsi="Times New Roman" w:cs="Times New Roman" w:hint="eastAsia"/>
          <w:sz w:val="32"/>
          <w:szCs w:val="32"/>
        </w:rPr>
        <w:t>（二）承担国家综合性消防救援队伍干部学历教育、继续教育、在职培训等工作。</w:t>
      </w:r>
    </w:p>
    <w:p w:rsidR="003C1294" w:rsidRPr="00EA2706" w:rsidRDefault="00D44A08">
      <w:pPr>
        <w:spacing w:line="560" w:lineRule="exact"/>
        <w:ind w:firstLineChars="200" w:firstLine="640"/>
        <w:rPr>
          <w:rFonts w:ascii="Times New Roman" w:eastAsia="仿宋_GB2312" w:hAnsi="Times New Roman" w:cs="Times New Roman"/>
          <w:sz w:val="32"/>
          <w:szCs w:val="32"/>
        </w:rPr>
      </w:pPr>
      <w:r w:rsidRPr="00EA2706">
        <w:rPr>
          <w:rFonts w:ascii="Times New Roman" w:eastAsia="仿宋_GB2312" w:hAnsi="Times New Roman" w:cs="Times New Roman" w:hint="eastAsia"/>
          <w:sz w:val="32"/>
          <w:szCs w:val="32"/>
        </w:rPr>
        <w:t>（三）开展应急管理和消防救援科学技术研究、决策咨询以及相关交流合作等工作。</w:t>
      </w:r>
    </w:p>
    <w:p w:rsidR="003C1294" w:rsidRPr="00EA2706" w:rsidRDefault="00D44A08">
      <w:pPr>
        <w:spacing w:line="560" w:lineRule="exact"/>
        <w:ind w:firstLineChars="200" w:firstLine="640"/>
        <w:rPr>
          <w:rFonts w:ascii="Times New Roman" w:eastAsia="仿宋_GB2312" w:hAnsi="Times New Roman" w:cs="Times New Roman"/>
          <w:sz w:val="32"/>
          <w:szCs w:val="32"/>
        </w:rPr>
      </w:pPr>
      <w:r w:rsidRPr="00EA2706">
        <w:rPr>
          <w:rFonts w:ascii="Times New Roman" w:eastAsia="仿宋_GB2312" w:hAnsi="Times New Roman" w:cs="Times New Roman" w:hint="eastAsia"/>
          <w:sz w:val="32"/>
          <w:szCs w:val="32"/>
        </w:rPr>
        <w:t>（四）参与重大应急救援机动增援任务；为国家综合性消防救援队伍重大行动提供技术支撑；参加重大灾害事故调查评估等工作。</w:t>
      </w:r>
    </w:p>
    <w:p w:rsidR="003C1294" w:rsidRPr="00EA2706" w:rsidRDefault="00D44A08">
      <w:pPr>
        <w:spacing w:line="560" w:lineRule="exact"/>
        <w:ind w:firstLineChars="200" w:firstLine="640"/>
        <w:rPr>
          <w:rFonts w:ascii="Times New Roman" w:eastAsia="仿宋_GB2312" w:hAnsi="Times New Roman" w:cs="Times New Roman"/>
          <w:sz w:val="32"/>
          <w:szCs w:val="32"/>
        </w:rPr>
      </w:pPr>
      <w:r w:rsidRPr="00EA2706">
        <w:rPr>
          <w:rFonts w:ascii="Times New Roman" w:eastAsia="仿宋_GB2312" w:hAnsi="Times New Roman" w:cs="Times New Roman" w:hint="eastAsia"/>
          <w:sz w:val="32"/>
          <w:szCs w:val="32"/>
        </w:rPr>
        <w:t>（五）完成应急管理部交办的其他工作。</w:t>
      </w:r>
    </w:p>
    <w:p w:rsidR="003C1294" w:rsidRPr="00EA2706" w:rsidRDefault="00D44A08" w:rsidP="00514D94">
      <w:pPr>
        <w:spacing w:line="560" w:lineRule="exact"/>
        <w:ind w:firstLineChars="200" w:firstLine="643"/>
        <w:outlineLvl w:val="1"/>
        <w:rPr>
          <w:rFonts w:ascii="Times New Roman" w:eastAsia="楷体" w:hAnsi="Times New Roman" w:cs="Times New Roman"/>
          <w:b/>
          <w:bCs/>
          <w:sz w:val="32"/>
          <w:szCs w:val="32"/>
        </w:rPr>
      </w:pPr>
      <w:r w:rsidRPr="00EA2706">
        <w:rPr>
          <w:rFonts w:ascii="Times New Roman" w:eastAsia="楷体" w:hAnsi="Times New Roman" w:cs="Times New Roman" w:hint="eastAsia"/>
          <w:b/>
          <w:bCs/>
          <w:sz w:val="32"/>
          <w:szCs w:val="32"/>
        </w:rPr>
        <w:t>二、机构设置</w:t>
      </w:r>
    </w:p>
    <w:p w:rsidR="003C1294" w:rsidRPr="00EA2706" w:rsidRDefault="00D44A08">
      <w:pPr>
        <w:spacing w:line="560" w:lineRule="exact"/>
        <w:ind w:firstLineChars="200" w:firstLine="640"/>
        <w:rPr>
          <w:rFonts w:ascii="Times New Roman" w:eastAsia="仿宋_GB2312" w:hAnsi="Times New Roman" w:cs="Times New Roman"/>
          <w:sz w:val="32"/>
          <w:szCs w:val="32"/>
        </w:rPr>
      </w:pPr>
      <w:r w:rsidRPr="00EA2706">
        <w:rPr>
          <w:rFonts w:ascii="Times New Roman" w:eastAsia="仿宋_GB2312" w:hAnsi="Times New Roman" w:cs="Times New Roman" w:hint="eastAsia"/>
          <w:sz w:val="32"/>
          <w:szCs w:val="32"/>
        </w:rPr>
        <w:t>中国消防救援学院设办公室、教务处、科研处、研究生处、继续教育处、教学保障处、训练处、信息通信处、机关党委（组织处）、人事处、教育宣传处、学生工作处（团委）、队务处、纪检审计处、后勤处、财务处</w:t>
      </w:r>
      <w:r w:rsidRPr="00EA2706">
        <w:rPr>
          <w:rFonts w:ascii="Times New Roman" w:eastAsia="仿宋_GB2312" w:hAnsi="Times New Roman" w:cs="Times New Roman"/>
          <w:sz w:val="32"/>
          <w:szCs w:val="32"/>
        </w:rPr>
        <w:t>16</w:t>
      </w:r>
      <w:r w:rsidRPr="00EA2706">
        <w:rPr>
          <w:rFonts w:ascii="Times New Roman" w:eastAsia="仿宋_GB2312" w:hAnsi="Times New Roman" w:cs="Times New Roman" w:hint="eastAsia"/>
          <w:sz w:val="32"/>
          <w:szCs w:val="32"/>
        </w:rPr>
        <w:t>个内设机构；根据教学任务需要，设基础部、消防指挥系、消防工程系、应急救援系、应急通信与信息工程系、政治工作系和学员管理部、进修部，以及森林草原防灭火研究中心、教学评估与教师发展中心、模拟训练中心、信息管理中心、服务保障中心、医院、教勤大队、学报编辑部、图书馆。学员管理部设</w:t>
      </w:r>
      <w:r w:rsidRPr="00EA2706">
        <w:rPr>
          <w:rFonts w:ascii="Times New Roman" w:eastAsia="仿宋_GB2312" w:hAnsi="Times New Roman" w:cs="Times New Roman" w:hint="eastAsia"/>
          <w:sz w:val="32"/>
          <w:szCs w:val="32"/>
        </w:rPr>
        <w:t>30</w:t>
      </w:r>
      <w:r w:rsidRPr="00EA2706">
        <w:rPr>
          <w:rFonts w:ascii="Times New Roman" w:eastAsia="仿宋_GB2312" w:hAnsi="Times New Roman" w:cs="Times New Roman" w:hint="eastAsia"/>
          <w:sz w:val="32"/>
          <w:szCs w:val="32"/>
        </w:rPr>
        <w:t>个学员队，进修部设</w:t>
      </w:r>
      <w:r w:rsidRPr="00EA2706">
        <w:rPr>
          <w:rFonts w:ascii="Times New Roman" w:eastAsia="仿宋_GB2312" w:hAnsi="Times New Roman" w:cs="Times New Roman" w:hint="eastAsia"/>
          <w:sz w:val="32"/>
          <w:szCs w:val="32"/>
        </w:rPr>
        <w:t>4</w:t>
      </w:r>
      <w:r w:rsidRPr="00EA2706">
        <w:rPr>
          <w:rFonts w:ascii="Times New Roman" w:eastAsia="仿宋_GB2312" w:hAnsi="Times New Roman" w:cs="Times New Roman" w:hint="eastAsia"/>
          <w:sz w:val="32"/>
          <w:szCs w:val="32"/>
        </w:rPr>
        <w:t>个培训队，教勤大队设</w:t>
      </w:r>
      <w:r w:rsidRPr="00EA2706">
        <w:rPr>
          <w:rFonts w:ascii="Times New Roman" w:eastAsia="仿宋_GB2312" w:hAnsi="Times New Roman" w:cs="Times New Roman" w:hint="eastAsia"/>
          <w:sz w:val="32"/>
          <w:szCs w:val="32"/>
        </w:rPr>
        <w:t>3</w:t>
      </w:r>
      <w:r w:rsidRPr="00EA2706">
        <w:rPr>
          <w:rFonts w:ascii="Times New Roman" w:eastAsia="仿宋_GB2312" w:hAnsi="Times New Roman" w:cs="Times New Roman" w:hint="eastAsia"/>
          <w:sz w:val="32"/>
          <w:szCs w:val="32"/>
        </w:rPr>
        <w:t>个中队。</w:t>
      </w:r>
    </w:p>
    <w:p w:rsidR="003C1294" w:rsidRPr="00EA2706" w:rsidRDefault="00D44A08">
      <w:r w:rsidRPr="00EA2706">
        <w:br w:type="page"/>
      </w:r>
    </w:p>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D44A08" w:rsidP="00514D94">
      <w:pPr>
        <w:jc w:val="center"/>
        <w:outlineLvl w:val="0"/>
        <w:rPr>
          <w:rFonts w:ascii="黑体" w:eastAsia="黑体" w:hAnsi="黑体"/>
          <w:b/>
          <w:sz w:val="44"/>
          <w:szCs w:val="44"/>
        </w:rPr>
      </w:pPr>
      <w:r w:rsidRPr="00EA2706">
        <w:rPr>
          <w:rFonts w:ascii="黑体" w:eastAsia="黑体" w:hAnsi="黑体" w:hint="eastAsia"/>
          <w:b/>
          <w:sz w:val="44"/>
          <w:szCs w:val="44"/>
        </w:rPr>
        <w:t>第二部分</w:t>
      </w:r>
    </w:p>
    <w:p w:rsidR="003C1294" w:rsidRPr="00EA2706" w:rsidRDefault="003C1294">
      <w:pPr>
        <w:jc w:val="center"/>
        <w:rPr>
          <w:rFonts w:ascii="黑体" w:eastAsia="黑体" w:hAnsi="黑体"/>
          <w:b/>
          <w:sz w:val="44"/>
          <w:szCs w:val="44"/>
        </w:rPr>
      </w:pPr>
    </w:p>
    <w:p w:rsidR="003C1294" w:rsidRPr="00EA2706" w:rsidRDefault="00D44A08">
      <w:pPr>
        <w:jc w:val="center"/>
        <w:rPr>
          <w:rFonts w:ascii="黑体" w:eastAsia="黑体" w:hAnsi="黑体"/>
          <w:b/>
          <w:sz w:val="44"/>
          <w:szCs w:val="44"/>
        </w:rPr>
      </w:pPr>
      <w:r w:rsidRPr="00EA2706">
        <w:rPr>
          <w:rFonts w:ascii="黑体" w:eastAsia="黑体" w:hAnsi="黑体" w:hint="eastAsia"/>
          <w:b/>
          <w:sz w:val="44"/>
          <w:szCs w:val="44"/>
        </w:rPr>
        <w:t>202</w:t>
      </w:r>
      <w:r w:rsidR="00771A7D" w:rsidRPr="00EA2706">
        <w:rPr>
          <w:rFonts w:ascii="黑体" w:eastAsia="黑体" w:hAnsi="黑体" w:hint="eastAsia"/>
          <w:b/>
          <w:sz w:val="44"/>
          <w:szCs w:val="44"/>
        </w:rPr>
        <w:t>2</w:t>
      </w:r>
      <w:r w:rsidRPr="00EA2706">
        <w:rPr>
          <w:rFonts w:ascii="黑体" w:eastAsia="黑体" w:hAnsi="黑体" w:hint="eastAsia"/>
          <w:b/>
          <w:sz w:val="44"/>
          <w:szCs w:val="44"/>
        </w:rPr>
        <w:t>年度部门决算表</w:t>
      </w:r>
    </w:p>
    <w:p w:rsidR="003C1294" w:rsidRPr="00EA2706" w:rsidRDefault="003C1294"/>
    <w:p w:rsidR="003C1294" w:rsidRPr="00EA2706" w:rsidRDefault="00D44A08">
      <w:r w:rsidRPr="00EA2706">
        <w:br w:type="page"/>
      </w:r>
    </w:p>
    <w:p w:rsidR="003C1294" w:rsidRPr="00EA2706" w:rsidRDefault="00D44A08" w:rsidP="00514D94">
      <w:pPr>
        <w:spacing w:line="0" w:lineRule="atLeast"/>
        <w:ind w:rightChars="-294" w:right="-617"/>
        <w:jc w:val="center"/>
        <w:outlineLvl w:val="1"/>
        <w:rPr>
          <w:rFonts w:ascii="华文中宋" w:eastAsia="华文中宋" w:hAnsi="华文中宋"/>
          <w:bCs/>
          <w:sz w:val="20"/>
          <w:szCs w:val="18"/>
        </w:rPr>
      </w:pPr>
      <w:r w:rsidRPr="00EA2706">
        <w:rPr>
          <w:rFonts w:ascii="华文中宋" w:eastAsia="华文中宋" w:hAnsi="华文中宋" w:cs="黑体" w:hint="eastAsia"/>
          <w:bCs/>
          <w:sz w:val="36"/>
          <w:szCs w:val="32"/>
        </w:rPr>
        <w:lastRenderedPageBreak/>
        <w:t>收入支出决算总表</w:t>
      </w:r>
    </w:p>
    <w:p w:rsidR="003C1294" w:rsidRPr="00EA2706" w:rsidRDefault="00D44A08">
      <w:pPr>
        <w:spacing w:line="0" w:lineRule="atLeast"/>
        <w:ind w:leftChars="-295" w:left="69" w:rightChars="-294" w:right="-617" w:hangingChars="344" w:hanging="688"/>
        <w:jc w:val="right"/>
        <w:rPr>
          <w:rFonts w:ascii="宋体" w:hAnsi="宋体" w:cs="宋体"/>
          <w:bCs/>
          <w:sz w:val="20"/>
          <w:szCs w:val="20"/>
        </w:rPr>
      </w:pPr>
      <w:r w:rsidRPr="00EA2706">
        <w:rPr>
          <w:rFonts w:ascii="宋体" w:hAnsi="宋体" w:cs="宋体" w:hint="eastAsia"/>
          <w:bCs/>
          <w:sz w:val="20"/>
          <w:szCs w:val="20"/>
        </w:rPr>
        <w:t>公开</w:t>
      </w:r>
      <w:r w:rsidRPr="00EA2706">
        <w:rPr>
          <w:rFonts w:ascii="Times New Roman" w:hAnsi="Times New Roman" w:cs="Times New Roman"/>
          <w:bCs/>
          <w:sz w:val="20"/>
          <w:szCs w:val="20"/>
        </w:rPr>
        <w:t>01</w:t>
      </w:r>
      <w:r w:rsidRPr="00EA2706">
        <w:rPr>
          <w:rFonts w:ascii="宋体" w:hAnsi="宋体" w:cs="宋体" w:hint="eastAsia"/>
          <w:bCs/>
          <w:sz w:val="20"/>
          <w:szCs w:val="20"/>
        </w:rPr>
        <w:t>表</w:t>
      </w:r>
    </w:p>
    <w:p w:rsidR="003C1294" w:rsidRPr="00EA2706" w:rsidRDefault="00D44A08">
      <w:pPr>
        <w:spacing w:line="0" w:lineRule="atLeast"/>
        <w:ind w:leftChars="-270" w:left="-567" w:rightChars="-315" w:right="-661"/>
        <w:rPr>
          <w:bCs/>
          <w:sz w:val="20"/>
          <w:szCs w:val="20"/>
        </w:rPr>
      </w:pPr>
      <w:r w:rsidRPr="00EA2706">
        <w:rPr>
          <w:rFonts w:hint="eastAsia"/>
          <w:bCs/>
          <w:sz w:val="20"/>
          <w:szCs w:val="20"/>
        </w:rPr>
        <w:t>部门：中国消防救援学院</w:t>
      </w:r>
      <w:r w:rsidRPr="00EA2706">
        <w:rPr>
          <w:rFonts w:hint="eastAsia"/>
          <w:bCs/>
          <w:sz w:val="20"/>
          <w:szCs w:val="20"/>
        </w:rPr>
        <w:t xml:space="preserve">                                                               </w:t>
      </w:r>
      <w:r w:rsidRPr="00EA2706">
        <w:rPr>
          <w:rFonts w:hint="eastAsia"/>
          <w:bCs/>
          <w:sz w:val="20"/>
          <w:szCs w:val="20"/>
        </w:rPr>
        <w:t>单位：万元</w:t>
      </w:r>
    </w:p>
    <w:tbl>
      <w:tblPr>
        <w:tblpPr w:leftFromText="180" w:rightFromText="180" w:vertAnchor="text" w:horzAnchor="page" w:tblpXSpec="center" w:tblpY="152"/>
        <w:tblOverlap w:val="never"/>
        <w:tblW w:w="5584" w:type="pct"/>
        <w:jc w:val="center"/>
        <w:tblLayout w:type="fixed"/>
        <w:tblLook w:val="04A0"/>
      </w:tblPr>
      <w:tblGrid>
        <w:gridCol w:w="2139"/>
        <w:gridCol w:w="940"/>
        <w:gridCol w:w="1707"/>
        <w:gridCol w:w="2553"/>
        <w:gridCol w:w="745"/>
        <w:gridCol w:w="1391"/>
      </w:tblGrid>
      <w:tr w:rsidR="003C1294" w:rsidRPr="00EA2706" w:rsidTr="00771A7D">
        <w:trPr>
          <w:trHeight w:val="554"/>
          <w:jc w:val="center"/>
        </w:trPr>
        <w:tc>
          <w:tcPr>
            <w:tcW w:w="2526" w:type="pct"/>
            <w:gridSpan w:val="3"/>
            <w:tcBorders>
              <w:top w:val="single" w:sz="4" w:space="0" w:color="000000"/>
              <w:left w:val="single" w:sz="4" w:space="0" w:color="000000"/>
              <w:bottom w:val="single" w:sz="4" w:space="0" w:color="000000"/>
              <w:right w:val="single" w:sz="4" w:space="0" w:color="000000"/>
            </w:tcBorders>
            <w:shd w:val="clear" w:color="auto" w:fill="auto"/>
            <w:noWrap/>
            <w:vAlign w:val="center"/>
          </w:tcPr>
          <w:p w:rsidR="003C1294" w:rsidRPr="00EA2706" w:rsidRDefault="00D44A08">
            <w:pPr>
              <w:widowControl/>
              <w:jc w:val="center"/>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收入</w:t>
            </w:r>
          </w:p>
        </w:tc>
        <w:tc>
          <w:tcPr>
            <w:tcW w:w="2474" w:type="pct"/>
            <w:gridSpan w:val="3"/>
            <w:tcBorders>
              <w:top w:val="single" w:sz="4" w:space="0" w:color="000000"/>
              <w:left w:val="single" w:sz="4" w:space="0" w:color="000000"/>
              <w:bottom w:val="single" w:sz="4" w:space="0" w:color="000000"/>
              <w:right w:val="single" w:sz="4" w:space="0" w:color="000000"/>
            </w:tcBorders>
            <w:shd w:val="clear" w:color="auto" w:fill="auto"/>
            <w:noWrap/>
            <w:vAlign w:val="center"/>
          </w:tcPr>
          <w:p w:rsidR="003C1294" w:rsidRPr="00EA2706" w:rsidRDefault="00D44A08">
            <w:pPr>
              <w:widowControl/>
              <w:jc w:val="center"/>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支出</w:t>
            </w:r>
          </w:p>
        </w:tc>
      </w:tr>
      <w:tr w:rsidR="003C1294" w:rsidRPr="00EA2706" w:rsidTr="00771A7D">
        <w:trPr>
          <w:trHeight w:val="539"/>
          <w:jc w:val="center"/>
        </w:trPr>
        <w:tc>
          <w:tcPr>
            <w:tcW w:w="112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3C1294" w:rsidRPr="00EA2706" w:rsidRDefault="00D44A08">
            <w:pPr>
              <w:widowControl/>
              <w:jc w:val="center"/>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项目</w:t>
            </w:r>
          </w:p>
        </w:tc>
        <w:tc>
          <w:tcPr>
            <w:tcW w:w="4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3C1294" w:rsidRPr="00EA2706" w:rsidRDefault="00D44A08">
            <w:pPr>
              <w:widowControl/>
              <w:jc w:val="center"/>
              <w:textAlignment w:val="center"/>
              <w:rPr>
                <w:sz w:val="20"/>
                <w:szCs w:val="20"/>
              </w:rPr>
            </w:pPr>
            <w:r w:rsidRPr="00EA2706">
              <w:rPr>
                <w:rFonts w:ascii="宋体" w:eastAsia="宋体" w:hAnsi="宋体" w:cs="宋体" w:hint="eastAsia"/>
                <w:color w:val="000000"/>
                <w:kern w:val="0"/>
                <w:sz w:val="20"/>
                <w:szCs w:val="20"/>
              </w:rPr>
              <w:t>行次</w:t>
            </w:r>
          </w:p>
        </w:tc>
        <w:tc>
          <w:tcPr>
            <w:tcW w:w="90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3C1294" w:rsidRPr="00EA2706" w:rsidRDefault="00D44A08">
            <w:pPr>
              <w:widowControl/>
              <w:jc w:val="center"/>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决算数</w:t>
            </w:r>
          </w:p>
        </w:tc>
        <w:tc>
          <w:tcPr>
            <w:tcW w:w="134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3C1294" w:rsidRPr="00EA2706" w:rsidRDefault="00D44A08">
            <w:pPr>
              <w:widowControl/>
              <w:jc w:val="center"/>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项目</w:t>
            </w:r>
          </w:p>
        </w:tc>
        <w:tc>
          <w:tcPr>
            <w:tcW w:w="3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3C1294" w:rsidRPr="00EA2706" w:rsidRDefault="00D44A08">
            <w:pPr>
              <w:widowControl/>
              <w:jc w:val="center"/>
              <w:textAlignment w:val="center"/>
              <w:rPr>
                <w:sz w:val="20"/>
                <w:szCs w:val="20"/>
              </w:rPr>
            </w:pPr>
            <w:r w:rsidRPr="00EA2706">
              <w:rPr>
                <w:rFonts w:ascii="宋体" w:eastAsia="宋体" w:hAnsi="宋体" w:cs="宋体" w:hint="eastAsia"/>
                <w:color w:val="000000"/>
                <w:kern w:val="0"/>
                <w:sz w:val="20"/>
                <w:szCs w:val="20"/>
              </w:rPr>
              <w:t>行次</w:t>
            </w:r>
          </w:p>
        </w:tc>
        <w:tc>
          <w:tcPr>
            <w:tcW w:w="7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3C1294" w:rsidRPr="00EA2706" w:rsidRDefault="00D44A08">
            <w:pPr>
              <w:widowControl/>
              <w:jc w:val="center"/>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决算数</w:t>
            </w:r>
          </w:p>
        </w:tc>
      </w:tr>
      <w:tr w:rsidR="003C1294" w:rsidRPr="00EA2706" w:rsidTr="00771A7D">
        <w:trPr>
          <w:trHeight w:val="587"/>
          <w:jc w:val="center"/>
        </w:trPr>
        <w:tc>
          <w:tcPr>
            <w:tcW w:w="112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3C1294" w:rsidRPr="00EA2706" w:rsidRDefault="00D44A08">
            <w:pPr>
              <w:widowControl/>
              <w:jc w:val="center"/>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栏次</w:t>
            </w:r>
          </w:p>
        </w:tc>
        <w:tc>
          <w:tcPr>
            <w:tcW w:w="4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3C1294" w:rsidRPr="00EA2706" w:rsidRDefault="003C1294">
            <w:pPr>
              <w:jc w:val="center"/>
              <w:rPr>
                <w:rFonts w:ascii="Times New Roman" w:hAnsi="Times New Roman" w:cs="Times New Roman"/>
                <w:sz w:val="20"/>
                <w:szCs w:val="20"/>
              </w:rPr>
            </w:pPr>
          </w:p>
        </w:tc>
        <w:tc>
          <w:tcPr>
            <w:tcW w:w="90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3C1294" w:rsidRPr="00EA2706" w:rsidRDefault="00D44A08">
            <w:pPr>
              <w:widowControl/>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1</w:t>
            </w:r>
          </w:p>
        </w:tc>
        <w:tc>
          <w:tcPr>
            <w:tcW w:w="134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3C1294" w:rsidRPr="00EA2706" w:rsidRDefault="00D44A08">
            <w:pPr>
              <w:widowControl/>
              <w:jc w:val="center"/>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栏次</w:t>
            </w:r>
          </w:p>
        </w:tc>
        <w:tc>
          <w:tcPr>
            <w:tcW w:w="3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3C1294" w:rsidRPr="00EA2706" w:rsidRDefault="003C1294">
            <w:pPr>
              <w:jc w:val="center"/>
              <w:rPr>
                <w:sz w:val="20"/>
                <w:szCs w:val="20"/>
              </w:rPr>
            </w:pPr>
          </w:p>
        </w:tc>
        <w:tc>
          <w:tcPr>
            <w:tcW w:w="7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3C1294" w:rsidRPr="00EA2706" w:rsidRDefault="00D44A08">
            <w:pPr>
              <w:widowControl/>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2</w:t>
            </w:r>
          </w:p>
        </w:tc>
      </w:tr>
      <w:tr w:rsidR="003C1294" w:rsidRPr="00EA2706" w:rsidTr="00771A7D">
        <w:trPr>
          <w:trHeight w:val="272"/>
          <w:jc w:val="center"/>
        </w:trPr>
        <w:tc>
          <w:tcPr>
            <w:tcW w:w="112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3C1294" w:rsidRPr="00EA2706" w:rsidRDefault="00D44A08">
            <w:pPr>
              <w:widowControl/>
              <w:jc w:val="left"/>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一、一般公共预算财政拨款收入</w:t>
            </w:r>
          </w:p>
        </w:tc>
        <w:tc>
          <w:tcPr>
            <w:tcW w:w="4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3C1294" w:rsidRPr="00EA2706" w:rsidRDefault="00D44A08">
            <w:pPr>
              <w:widowControl/>
              <w:jc w:val="center"/>
              <w:textAlignment w:val="center"/>
              <w:rPr>
                <w:rFonts w:ascii="Times New Roman" w:hAnsi="Times New Roman" w:cs="Times New Roman"/>
                <w:sz w:val="20"/>
                <w:szCs w:val="20"/>
              </w:rPr>
            </w:pPr>
            <w:r w:rsidRPr="00EA2706">
              <w:rPr>
                <w:rFonts w:ascii="Times New Roman" w:eastAsia="宋体" w:hAnsi="Times New Roman" w:cs="Times New Roman"/>
                <w:color w:val="000000"/>
                <w:kern w:val="0"/>
                <w:sz w:val="20"/>
                <w:szCs w:val="20"/>
              </w:rPr>
              <w:t>1</w:t>
            </w:r>
          </w:p>
        </w:tc>
        <w:tc>
          <w:tcPr>
            <w:tcW w:w="90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3C1294" w:rsidRPr="00EA2706" w:rsidRDefault="00771A7D">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28,176.57</w:t>
            </w:r>
          </w:p>
        </w:tc>
        <w:tc>
          <w:tcPr>
            <w:tcW w:w="134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3C1294" w:rsidRPr="00EA2706" w:rsidRDefault="00D44A08" w:rsidP="00771A7D">
            <w:pPr>
              <w:widowControl/>
              <w:jc w:val="left"/>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一、</w:t>
            </w:r>
            <w:r w:rsidR="00771A7D" w:rsidRPr="00EA2706">
              <w:rPr>
                <w:rFonts w:ascii="宋体" w:eastAsia="宋体" w:hAnsi="宋体" w:cs="宋体" w:hint="eastAsia"/>
                <w:color w:val="000000"/>
                <w:kern w:val="0"/>
                <w:sz w:val="20"/>
                <w:szCs w:val="20"/>
              </w:rPr>
              <w:t>社会保障和就业支出</w:t>
            </w:r>
          </w:p>
        </w:tc>
        <w:tc>
          <w:tcPr>
            <w:tcW w:w="3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3C1294" w:rsidRPr="00EA2706" w:rsidRDefault="00771A7D">
            <w:pPr>
              <w:widowControl/>
              <w:jc w:val="center"/>
              <w:textAlignment w:val="center"/>
              <w:rPr>
                <w:rFonts w:ascii="Times New Roman" w:hAnsi="Times New Roman" w:cs="Times New Roman"/>
                <w:sz w:val="20"/>
                <w:szCs w:val="20"/>
              </w:rPr>
            </w:pPr>
            <w:r w:rsidRPr="00EA2706">
              <w:rPr>
                <w:rFonts w:ascii="Times New Roman" w:hAnsi="Times New Roman" w:cs="Times New Roman" w:hint="eastAsia"/>
                <w:sz w:val="20"/>
                <w:szCs w:val="20"/>
              </w:rPr>
              <w:t>10</w:t>
            </w:r>
          </w:p>
        </w:tc>
        <w:tc>
          <w:tcPr>
            <w:tcW w:w="7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3C1294" w:rsidRPr="00EA2706" w:rsidRDefault="00771A7D">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hint="eastAsia"/>
                <w:color w:val="000000"/>
                <w:sz w:val="20"/>
                <w:szCs w:val="20"/>
              </w:rPr>
              <w:t>2.10</w:t>
            </w:r>
          </w:p>
        </w:tc>
      </w:tr>
      <w:tr w:rsidR="00771A7D" w:rsidRPr="00EA2706" w:rsidTr="00771A7D">
        <w:trPr>
          <w:trHeight w:val="272"/>
          <w:jc w:val="center"/>
        </w:trPr>
        <w:tc>
          <w:tcPr>
            <w:tcW w:w="112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771A7D" w:rsidRPr="00EA2706" w:rsidRDefault="00771A7D" w:rsidP="00771A7D">
            <w:pPr>
              <w:widowControl/>
              <w:jc w:val="left"/>
              <w:textAlignment w:val="center"/>
              <w:rPr>
                <w:rFonts w:ascii="宋体" w:eastAsia="宋体" w:hAnsi="宋体" w:cs="宋体"/>
                <w:color w:val="000000"/>
                <w:kern w:val="0"/>
                <w:sz w:val="20"/>
                <w:szCs w:val="20"/>
              </w:rPr>
            </w:pPr>
            <w:r w:rsidRPr="00EA2706">
              <w:rPr>
                <w:rFonts w:ascii="宋体" w:eastAsia="宋体" w:hAnsi="宋体" w:cs="宋体" w:hint="eastAsia"/>
                <w:color w:val="000000"/>
                <w:kern w:val="0"/>
                <w:sz w:val="20"/>
                <w:szCs w:val="20"/>
              </w:rPr>
              <w:t>二、政府性基金预算财政拨款收入</w:t>
            </w:r>
          </w:p>
        </w:tc>
        <w:tc>
          <w:tcPr>
            <w:tcW w:w="4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771A7D" w:rsidRPr="00EA2706" w:rsidRDefault="00771A7D" w:rsidP="00771A7D">
            <w:pPr>
              <w:widowControl/>
              <w:jc w:val="center"/>
              <w:textAlignment w:val="center"/>
              <w:rPr>
                <w:rFonts w:ascii="Times New Roman" w:eastAsia="宋体" w:hAnsi="Times New Roman" w:cs="Times New Roman"/>
                <w:color w:val="000000"/>
                <w:kern w:val="0"/>
                <w:sz w:val="20"/>
                <w:szCs w:val="20"/>
              </w:rPr>
            </w:pPr>
            <w:r w:rsidRPr="00EA2706">
              <w:rPr>
                <w:rFonts w:ascii="Times New Roman" w:eastAsia="宋体" w:hAnsi="Times New Roman" w:cs="Times New Roman" w:hint="eastAsia"/>
                <w:color w:val="000000"/>
                <w:kern w:val="0"/>
                <w:sz w:val="20"/>
                <w:szCs w:val="20"/>
              </w:rPr>
              <w:t>2</w:t>
            </w:r>
          </w:p>
        </w:tc>
        <w:tc>
          <w:tcPr>
            <w:tcW w:w="90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771A7D" w:rsidRPr="00EA2706" w:rsidRDefault="00771A7D" w:rsidP="00771A7D">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hint="eastAsia"/>
                <w:color w:val="000000"/>
                <w:sz w:val="20"/>
                <w:szCs w:val="20"/>
              </w:rPr>
              <w:t>0.00</w:t>
            </w:r>
          </w:p>
        </w:tc>
        <w:tc>
          <w:tcPr>
            <w:tcW w:w="134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771A7D" w:rsidRPr="00EA2706" w:rsidRDefault="00771A7D" w:rsidP="00771A7D">
            <w:pPr>
              <w:widowControl/>
              <w:jc w:val="left"/>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二、灾害防治及应急管理支出</w:t>
            </w:r>
          </w:p>
        </w:tc>
        <w:tc>
          <w:tcPr>
            <w:tcW w:w="3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771A7D" w:rsidRPr="00EA2706" w:rsidRDefault="00771A7D" w:rsidP="00771A7D">
            <w:pPr>
              <w:widowControl/>
              <w:jc w:val="center"/>
              <w:textAlignment w:val="center"/>
              <w:rPr>
                <w:rFonts w:ascii="Times New Roman" w:hAnsi="Times New Roman" w:cs="Times New Roman"/>
                <w:sz w:val="20"/>
                <w:szCs w:val="20"/>
              </w:rPr>
            </w:pPr>
            <w:r w:rsidRPr="00EA2706">
              <w:rPr>
                <w:rFonts w:ascii="Times New Roman" w:hAnsi="Times New Roman" w:cs="Times New Roman" w:hint="eastAsia"/>
                <w:sz w:val="20"/>
                <w:szCs w:val="20"/>
              </w:rPr>
              <w:t>11</w:t>
            </w:r>
          </w:p>
        </w:tc>
        <w:tc>
          <w:tcPr>
            <w:tcW w:w="7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771A7D" w:rsidRPr="00EA2706" w:rsidRDefault="00771A7D" w:rsidP="00771A7D">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39,442.69</w:t>
            </w:r>
          </w:p>
        </w:tc>
      </w:tr>
      <w:tr w:rsidR="00771A7D" w:rsidRPr="00EA2706" w:rsidTr="00771A7D">
        <w:trPr>
          <w:trHeight w:val="272"/>
          <w:jc w:val="center"/>
        </w:trPr>
        <w:tc>
          <w:tcPr>
            <w:tcW w:w="112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771A7D" w:rsidRPr="00EA2706" w:rsidRDefault="00771A7D" w:rsidP="00771A7D">
            <w:pPr>
              <w:widowControl/>
              <w:jc w:val="left"/>
              <w:textAlignment w:val="center"/>
              <w:rPr>
                <w:rFonts w:ascii="宋体" w:eastAsia="宋体" w:hAnsi="宋体" w:cs="宋体"/>
                <w:color w:val="000000"/>
                <w:kern w:val="0"/>
                <w:sz w:val="20"/>
                <w:szCs w:val="20"/>
              </w:rPr>
            </w:pPr>
            <w:r w:rsidRPr="00EA2706">
              <w:rPr>
                <w:rFonts w:ascii="宋体" w:eastAsia="宋体" w:hAnsi="宋体" w:cs="宋体" w:hint="eastAsia"/>
                <w:color w:val="000000"/>
                <w:kern w:val="0"/>
                <w:sz w:val="20"/>
                <w:szCs w:val="20"/>
              </w:rPr>
              <w:t>三、国有资本经营预算财政拨款收入</w:t>
            </w:r>
          </w:p>
        </w:tc>
        <w:tc>
          <w:tcPr>
            <w:tcW w:w="4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771A7D" w:rsidRPr="00EA2706" w:rsidRDefault="00771A7D" w:rsidP="00771A7D">
            <w:pPr>
              <w:widowControl/>
              <w:jc w:val="center"/>
              <w:textAlignment w:val="center"/>
              <w:rPr>
                <w:rFonts w:ascii="Times New Roman" w:eastAsia="宋体" w:hAnsi="Times New Roman" w:cs="Times New Roman"/>
                <w:color w:val="000000"/>
                <w:kern w:val="0"/>
                <w:sz w:val="20"/>
                <w:szCs w:val="20"/>
              </w:rPr>
            </w:pPr>
            <w:r w:rsidRPr="00EA2706">
              <w:rPr>
                <w:rFonts w:ascii="Times New Roman" w:eastAsia="宋体" w:hAnsi="Times New Roman" w:cs="Times New Roman" w:hint="eastAsia"/>
                <w:color w:val="000000"/>
                <w:kern w:val="0"/>
                <w:sz w:val="20"/>
                <w:szCs w:val="20"/>
              </w:rPr>
              <w:t>3</w:t>
            </w:r>
          </w:p>
        </w:tc>
        <w:tc>
          <w:tcPr>
            <w:tcW w:w="90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771A7D" w:rsidRPr="00EA2706" w:rsidRDefault="00771A7D" w:rsidP="00771A7D">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hint="eastAsia"/>
                <w:color w:val="000000"/>
                <w:sz w:val="20"/>
                <w:szCs w:val="20"/>
              </w:rPr>
              <w:t>0.00</w:t>
            </w:r>
          </w:p>
        </w:tc>
        <w:tc>
          <w:tcPr>
            <w:tcW w:w="134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771A7D" w:rsidRPr="00EA2706" w:rsidRDefault="000B5741" w:rsidP="00771A7D">
            <w:pPr>
              <w:widowControl/>
              <w:jc w:val="left"/>
              <w:textAlignment w:val="center"/>
              <w:rPr>
                <w:rFonts w:ascii="宋体" w:eastAsia="宋体" w:hAnsi="宋体" w:cs="宋体"/>
                <w:color w:val="000000"/>
                <w:kern w:val="0"/>
                <w:sz w:val="20"/>
                <w:szCs w:val="20"/>
              </w:rPr>
            </w:pPr>
            <w:r w:rsidRPr="00EA2706">
              <w:rPr>
                <w:rFonts w:ascii="宋体" w:eastAsia="宋体" w:hAnsi="宋体" w:cs="宋体" w:hint="eastAsia"/>
                <w:color w:val="000000"/>
                <w:kern w:val="0"/>
                <w:sz w:val="20"/>
                <w:szCs w:val="20"/>
              </w:rPr>
              <w:t>三、其他支出</w:t>
            </w:r>
          </w:p>
        </w:tc>
        <w:tc>
          <w:tcPr>
            <w:tcW w:w="3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771A7D" w:rsidRPr="00EA2706" w:rsidRDefault="000B5741" w:rsidP="00771A7D">
            <w:pPr>
              <w:widowControl/>
              <w:jc w:val="center"/>
              <w:textAlignment w:val="center"/>
              <w:rPr>
                <w:rFonts w:ascii="Times New Roman" w:hAnsi="Times New Roman" w:cs="Times New Roman"/>
                <w:sz w:val="20"/>
                <w:szCs w:val="20"/>
              </w:rPr>
            </w:pPr>
            <w:r w:rsidRPr="00EA2706">
              <w:rPr>
                <w:rFonts w:ascii="Times New Roman" w:hAnsi="Times New Roman" w:cs="Times New Roman" w:hint="eastAsia"/>
                <w:sz w:val="20"/>
                <w:szCs w:val="20"/>
              </w:rPr>
              <w:t>12</w:t>
            </w:r>
          </w:p>
        </w:tc>
        <w:tc>
          <w:tcPr>
            <w:tcW w:w="7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771A7D" w:rsidRPr="00EA2706" w:rsidRDefault="00D24493" w:rsidP="00771A7D">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hint="eastAsia"/>
                <w:color w:val="000000"/>
                <w:sz w:val="20"/>
                <w:szCs w:val="20"/>
              </w:rPr>
              <w:t>0.00</w:t>
            </w:r>
          </w:p>
        </w:tc>
      </w:tr>
      <w:tr w:rsidR="00771A7D" w:rsidRPr="00EA2706" w:rsidTr="00771A7D">
        <w:trPr>
          <w:trHeight w:val="590"/>
          <w:jc w:val="center"/>
        </w:trPr>
        <w:tc>
          <w:tcPr>
            <w:tcW w:w="112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771A7D" w:rsidRPr="00EA2706" w:rsidRDefault="00D24493" w:rsidP="00771A7D">
            <w:pPr>
              <w:widowControl/>
              <w:jc w:val="left"/>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四</w:t>
            </w:r>
            <w:r w:rsidR="00771A7D" w:rsidRPr="00EA2706">
              <w:rPr>
                <w:rFonts w:ascii="宋体" w:eastAsia="宋体" w:hAnsi="宋体" w:cs="宋体" w:hint="eastAsia"/>
                <w:color w:val="000000"/>
                <w:kern w:val="0"/>
                <w:sz w:val="20"/>
                <w:szCs w:val="20"/>
              </w:rPr>
              <w:t>、事业收入</w:t>
            </w:r>
          </w:p>
        </w:tc>
        <w:tc>
          <w:tcPr>
            <w:tcW w:w="4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771A7D" w:rsidRPr="00EA2706" w:rsidRDefault="00771A7D" w:rsidP="00771A7D">
            <w:pPr>
              <w:widowControl/>
              <w:jc w:val="center"/>
              <w:textAlignment w:val="center"/>
              <w:rPr>
                <w:rFonts w:ascii="Times New Roman" w:hAnsi="Times New Roman" w:cs="Times New Roman"/>
                <w:sz w:val="20"/>
                <w:szCs w:val="20"/>
              </w:rPr>
            </w:pPr>
            <w:r w:rsidRPr="00EA2706">
              <w:rPr>
                <w:rFonts w:ascii="Times New Roman" w:hAnsi="Times New Roman" w:cs="Times New Roman" w:hint="eastAsia"/>
                <w:sz w:val="20"/>
                <w:szCs w:val="20"/>
              </w:rPr>
              <w:t>4</w:t>
            </w:r>
          </w:p>
        </w:tc>
        <w:tc>
          <w:tcPr>
            <w:tcW w:w="90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771A7D" w:rsidRPr="00EA2706" w:rsidRDefault="00771A7D" w:rsidP="00771A7D">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1,928.88</w:t>
            </w:r>
          </w:p>
        </w:tc>
        <w:tc>
          <w:tcPr>
            <w:tcW w:w="134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771A7D" w:rsidRPr="00EA2706" w:rsidRDefault="00771A7D" w:rsidP="00771A7D">
            <w:pPr>
              <w:widowControl/>
              <w:jc w:val="left"/>
              <w:textAlignment w:val="center"/>
              <w:rPr>
                <w:rFonts w:ascii="宋体" w:eastAsia="宋体" w:hAnsi="宋体" w:cs="宋体"/>
                <w:color w:val="000000"/>
                <w:sz w:val="20"/>
                <w:szCs w:val="20"/>
              </w:rPr>
            </w:pPr>
          </w:p>
        </w:tc>
        <w:tc>
          <w:tcPr>
            <w:tcW w:w="3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771A7D" w:rsidRPr="00EA2706" w:rsidRDefault="00771A7D" w:rsidP="00771A7D">
            <w:pPr>
              <w:widowControl/>
              <w:jc w:val="center"/>
              <w:textAlignment w:val="center"/>
              <w:rPr>
                <w:rFonts w:ascii="Times New Roman" w:hAnsi="Times New Roman" w:cs="Times New Roman"/>
                <w:sz w:val="20"/>
                <w:szCs w:val="20"/>
              </w:rPr>
            </w:pPr>
          </w:p>
        </w:tc>
        <w:tc>
          <w:tcPr>
            <w:tcW w:w="7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771A7D" w:rsidRPr="00EA2706" w:rsidRDefault="00771A7D" w:rsidP="00771A7D">
            <w:pPr>
              <w:widowControl/>
              <w:jc w:val="right"/>
              <w:textAlignment w:val="center"/>
              <w:rPr>
                <w:rFonts w:ascii="Times New Roman" w:eastAsia="宋体" w:hAnsi="Times New Roman" w:cs="Times New Roman"/>
                <w:color w:val="000000"/>
                <w:sz w:val="20"/>
                <w:szCs w:val="20"/>
              </w:rPr>
            </w:pPr>
          </w:p>
        </w:tc>
      </w:tr>
      <w:tr w:rsidR="00771A7D" w:rsidRPr="00EA2706" w:rsidTr="00771A7D">
        <w:trPr>
          <w:trHeight w:val="570"/>
          <w:jc w:val="center"/>
        </w:trPr>
        <w:tc>
          <w:tcPr>
            <w:tcW w:w="112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771A7D" w:rsidRPr="00EA2706" w:rsidRDefault="00D24493" w:rsidP="00771A7D">
            <w:pPr>
              <w:widowControl/>
              <w:jc w:val="left"/>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五</w:t>
            </w:r>
            <w:r w:rsidR="00771A7D" w:rsidRPr="00EA2706">
              <w:rPr>
                <w:rFonts w:ascii="宋体" w:eastAsia="宋体" w:hAnsi="宋体" w:cs="宋体" w:hint="eastAsia"/>
                <w:color w:val="000000"/>
                <w:kern w:val="0"/>
                <w:sz w:val="20"/>
                <w:szCs w:val="20"/>
              </w:rPr>
              <w:t>、其他收入</w:t>
            </w:r>
          </w:p>
        </w:tc>
        <w:tc>
          <w:tcPr>
            <w:tcW w:w="4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771A7D" w:rsidRPr="00EA2706" w:rsidRDefault="00771A7D" w:rsidP="00771A7D">
            <w:pPr>
              <w:widowControl/>
              <w:jc w:val="center"/>
              <w:textAlignment w:val="center"/>
              <w:rPr>
                <w:rFonts w:ascii="Times New Roman" w:hAnsi="Times New Roman" w:cs="Times New Roman"/>
                <w:sz w:val="20"/>
                <w:szCs w:val="20"/>
              </w:rPr>
            </w:pPr>
            <w:r w:rsidRPr="00EA2706">
              <w:rPr>
                <w:rFonts w:ascii="Times New Roman" w:hAnsi="Times New Roman" w:cs="Times New Roman" w:hint="eastAsia"/>
                <w:sz w:val="20"/>
                <w:szCs w:val="20"/>
              </w:rPr>
              <w:t>5</w:t>
            </w:r>
          </w:p>
        </w:tc>
        <w:tc>
          <w:tcPr>
            <w:tcW w:w="90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771A7D" w:rsidRPr="00EA2706" w:rsidRDefault="00771A7D" w:rsidP="00771A7D">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1,038.14</w:t>
            </w:r>
          </w:p>
        </w:tc>
        <w:tc>
          <w:tcPr>
            <w:tcW w:w="134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771A7D" w:rsidRPr="00EA2706" w:rsidRDefault="00771A7D" w:rsidP="00771A7D">
            <w:pPr>
              <w:widowControl/>
              <w:jc w:val="left"/>
              <w:textAlignment w:val="center"/>
              <w:rPr>
                <w:rFonts w:ascii="宋体" w:eastAsia="宋体" w:hAnsi="宋体" w:cs="宋体"/>
                <w:color w:val="000000"/>
                <w:sz w:val="20"/>
                <w:szCs w:val="20"/>
              </w:rPr>
            </w:pPr>
          </w:p>
        </w:tc>
        <w:tc>
          <w:tcPr>
            <w:tcW w:w="3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771A7D" w:rsidRPr="00EA2706" w:rsidRDefault="00771A7D" w:rsidP="00771A7D">
            <w:pPr>
              <w:widowControl/>
              <w:jc w:val="center"/>
              <w:textAlignment w:val="center"/>
              <w:rPr>
                <w:rFonts w:ascii="Times New Roman" w:hAnsi="Times New Roman" w:cs="Times New Roman"/>
                <w:sz w:val="20"/>
                <w:szCs w:val="20"/>
              </w:rPr>
            </w:pPr>
          </w:p>
        </w:tc>
        <w:tc>
          <w:tcPr>
            <w:tcW w:w="7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771A7D" w:rsidRPr="00EA2706" w:rsidRDefault="00771A7D" w:rsidP="00771A7D">
            <w:pPr>
              <w:widowControl/>
              <w:jc w:val="right"/>
              <w:textAlignment w:val="center"/>
              <w:rPr>
                <w:rFonts w:ascii="Times New Roman" w:eastAsia="宋体" w:hAnsi="Times New Roman" w:cs="Times New Roman"/>
                <w:color w:val="000000"/>
                <w:sz w:val="20"/>
                <w:szCs w:val="20"/>
              </w:rPr>
            </w:pPr>
          </w:p>
        </w:tc>
      </w:tr>
      <w:tr w:rsidR="000B5741" w:rsidRPr="00EA2706" w:rsidTr="00771A7D">
        <w:trPr>
          <w:trHeight w:val="555"/>
          <w:jc w:val="center"/>
        </w:trPr>
        <w:tc>
          <w:tcPr>
            <w:tcW w:w="112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B5741" w:rsidRPr="00EA2706" w:rsidRDefault="000B5741" w:rsidP="000B5741">
            <w:pPr>
              <w:widowControl/>
              <w:jc w:val="center"/>
              <w:textAlignment w:val="center"/>
              <w:rPr>
                <w:rFonts w:ascii="宋体" w:eastAsia="宋体" w:hAnsi="宋体" w:cs="宋体"/>
                <w:color w:val="000000"/>
                <w:sz w:val="20"/>
                <w:szCs w:val="20"/>
              </w:rPr>
            </w:pPr>
            <w:r w:rsidRPr="00EA2706">
              <w:rPr>
                <w:rFonts w:ascii="宋体" w:eastAsia="宋体" w:hAnsi="宋体" w:cs="宋体" w:hint="eastAsia"/>
                <w:b/>
                <w:bCs/>
                <w:color w:val="000000"/>
                <w:kern w:val="0"/>
                <w:sz w:val="20"/>
                <w:szCs w:val="20"/>
              </w:rPr>
              <w:t>本年收入合计</w:t>
            </w:r>
          </w:p>
        </w:tc>
        <w:tc>
          <w:tcPr>
            <w:tcW w:w="4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B5741" w:rsidRPr="00EA2706" w:rsidRDefault="000B5741" w:rsidP="000B5741">
            <w:pPr>
              <w:widowControl/>
              <w:jc w:val="center"/>
              <w:textAlignment w:val="center"/>
              <w:rPr>
                <w:rFonts w:ascii="Times New Roman" w:hAnsi="Times New Roman" w:cs="Times New Roman"/>
                <w:sz w:val="20"/>
                <w:szCs w:val="20"/>
              </w:rPr>
            </w:pPr>
            <w:r w:rsidRPr="00EA2706">
              <w:rPr>
                <w:rFonts w:ascii="Times New Roman" w:hAnsi="Times New Roman" w:cs="Times New Roman" w:hint="eastAsia"/>
                <w:sz w:val="20"/>
                <w:szCs w:val="20"/>
              </w:rPr>
              <w:t>6</w:t>
            </w:r>
          </w:p>
        </w:tc>
        <w:tc>
          <w:tcPr>
            <w:tcW w:w="90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B5741" w:rsidRPr="00EA2706" w:rsidRDefault="000B5741" w:rsidP="000B5741">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hint="eastAsia"/>
                <w:color w:val="000000"/>
                <w:sz w:val="20"/>
                <w:szCs w:val="20"/>
              </w:rPr>
              <w:t>31,143.59</w:t>
            </w:r>
          </w:p>
        </w:tc>
        <w:tc>
          <w:tcPr>
            <w:tcW w:w="134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B5741" w:rsidRPr="00EA2706" w:rsidRDefault="000B5741" w:rsidP="000B5741">
            <w:pPr>
              <w:widowControl/>
              <w:jc w:val="center"/>
              <w:textAlignment w:val="center"/>
              <w:rPr>
                <w:rFonts w:ascii="宋体" w:eastAsia="宋体" w:hAnsi="宋体" w:cs="宋体"/>
                <w:color w:val="000000"/>
                <w:sz w:val="20"/>
                <w:szCs w:val="20"/>
              </w:rPr>
            </w:pPr>
            <w:r w:rsidRPr="00EA2706">
              <w:rPr>
                <w:rFonts w:ascii="宋体" w:eastAsia="宋体" w:hAnsi="宋体" w:cs="宋体" w:hint="eastAsia"/>
                <w:b/>
                <w:bCs/>
                <w:color w:val="000000"/>
                <w:kern w:val="0"/>
                <w:sz w:val="20"/>
                <w:szCs w:val="20"/>
              </w:rPr>
              <w:t>本年支出合计</w:t>
            </w:r>
          </w:p>
        </w:tc>
        <w:tc>
          <w:tcPr>
            <w:tcW w:w="3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B5741" w:rsidRPr="00EA2706" w:rsidRDefault="000B5741" w:rsidP="000B5741">
            <w:pPr>
              <w:widowControl/>
              <w:jc w:val="center"/>
              <w:textAlignment w:val="center"/>
              <w:rPr>
                <w:rFonts w:ascii="Times New Roman" w:hAnsi="Times New Roman" w:cs="Times New Roman"/>
                <w:sz w:val="20"/>
                <w:szCs w:val="20"/>
              </w:rPr>
            </w:pPr>
            <w:r w:rsidRPr="00EA2706">
              <w:rPr>
                <w:rFonts w:ascii="Times New Roman" w:hAnsi="Times New Roman" w:cs="Times New Roman" w:hint="eastAsia"/>
                <w:sz w:val="20"/>
                <w:szCs w:val="20"/>
              </w:rPr>
              <w:t>13</w:t>
            </w:r>
          </w:p>
        </w:tc>
        <w:tc>
          <w:tcPr>
            <w:tcW w:w="7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B5741" w:rsidRPr="00EA2706" w:rsidRDefault="000B5741" w:rsidP="000B5741">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39,444.79</w:t>
            </w:r>
          </w:p>
        </w:tc>
      </w:tr>
      <w:tr w:rsidR="000B5741" w:rsidRPr="00EA2706" w:rsidTr="00771A7D">
        <w:trPr>
          <w:trHeight w:val="586"/>
          <w:jc w:val="center"/>
        </w:trPr>
        <w:tc>
          <w:tcPr>
            <w:tcW w:w="112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B5741" w:rsidRPr="00EA2706" w:rsidRDefault="000B5741" w:rsidP="000B5741">
            <w:pPr>
              <w:widowControl/>
              <w:jc w:val="left"/>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使用非财政拨款结余</w:t>
            </w:r>
          </w:p>
        </w:tc>
        <w:tc>
          <w:tcPr>
            <w:tcW w:w="4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B5741" w:rsidRPr="00EA2706" w:rsidRDefault="000B5741" w:rsidP="000B5741">
            <w:pPr>
              <w:widowControl/>
              <w:jc w:val="center"/>
              <w:textAlignment w:val="center"/>
              <w:rPr>
                <w:rFonts w:ascii="Times New Roman" w:hAnsi="Times New Roman" w:cs="Times New Roman"/>
                <w:sz w:val="20"/>
                <w:szCs w:val="20"/>
              </w:rPr>
            </w:pPr>
            <w:r w:rsidRPr="00EA2706">
              <w:rPr>
                <w:rFonts w:ascii="Times New Roman" w:hAnsi="Times New Roman" w:cs="Times New Roman" w:hint="eastAsia"/>
                <w:sz w:val="20"/>
                <w:szCs w:val="20"/>
              </w:rPr>
              <w:t>7</w:t>
            </w:r>
          </w:p>
        </w:tc>
        <w:tc>
          <w:tcPr>
            <w:tcW w:w="90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B5741" w:rsidRPr="00EA2706" w:rsidRDefault="000B5741" w:rsidP="000B5741">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hint="eastAsia"/>
                <w:color w:val="000000"/>
                <w:sz w:val="20"/>
                <w:szCs w:val="20"/>
              </w:rPr>
              <w:t>824.02</w:t>
            </w:r>
          </w:p>
        </w:tc>
        <w:tc>
          <w:tcPr>
            <w:tcW w:w="134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B5741" w:rsidRPr="00EA2706" w:rsidRDefault="000B5741" w:rsidP="000B5741">
            <w:pPr>
              <w:widowControl/>
              <w:jc w:val="left"/>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结余分配</w:t>
            </w:r>
          </w:p>
        </w:tc>
        <w:tc>
          <w:tcPr>
            <w:tcW w:w="3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B5741" w:rsidRPr="00EA2706" w:rsidRDefault="000B5741" w:rsidP="000B5741">
            <w:pPr>
              <w:widowControl/>
              <w:jc w:val="center"/>
              <w:textAlignment w:val="center"/>
              <w:rPr>
                <w:rFonts w:ascii="Times New Roman" w:hAnsi="Times New Roman" w:cs="Times New Roman"/>
                <w:sz w:val="20"/>
                <w:szCs w:val="20"/>
              </w:rPr>
            </w:pPr>
            <w:r w:rsidRPr="00EA2706">
              <w:rPr>
                <w:rFonts w:ascii="Times New Roman" w:hAnsi="Times New Roman" w:cs="Times New Roman" w:hint="eastAsia"/>
                <w:sz w:val="20"/>
                <w:szCs w:val="20"/>
              </w:rPr>
              <w:t>14</w:t>
            </w:r>
          </w:p>
        </w:tc>
        <w:tc>
          <w:tcPr>
            <w:tcW w:w="7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B5741" w:rsidRPr="00EA2706" w:rsidRDefault="000B5741" w:rsidP="000B5741">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88.28</w:t>
            </w:r>
          </w:p>
        </w:tc>
      </w:tr>
      <w:tr w:rsidR="000B5741" w:rsidRPr="00EA2706" w:rsidTr="00771A7D">
        <w:trPr>
          <w:trHeight w:val="586"/>
          <w:jc w:val="center"/>
        </w:trPr>
        <w:tc>
          <w:tcPr>
            <w:tcW w:w="112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B5741" w:rsidRPr="00EA2706" w:rsidRDefault="000B5741" w:rsidP="000B5741">
            <w:pPr>
              <w:widowControl/>
              <w:jc w:val="left"/>
              <w:textAlignment w:val="center"/>
              <w:rPr>
                <w:rFonts w:ascii="宋体" w:eastAsia="宋体" w:hAnsi="宋体" w:cs="宋体"/>
                <w:color w:val="000000"/>
                <w:kern w:val="0"/>
                <w:sz w:val="20"/>
                <w:szCs w:val="20"/>
              </w:rPr>
            </w:pPr>
            <w:r w:rsidRPr="00EA2706">
              <w:rPr>
                <w:rFonts w:ascii="宋体" w:eastAsia="宋体" w:hAnsi="宋体" w:cs="宋体" w:hint="eastAsia"/>
                <w:color w:val="000000"/>
                <w:kern w:val="0"/>
                <w:sz w:val="20"/>
                <w:szCs w:val="20"/>
              </w:rPr>
              <w:t>年初结转和结余</w:t>
            </w:r>
          </w:p>
        </w:tc>
        <w:tc>
          <w:tcPr>
            <w:tcW w:w="4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B5741" w:rsidRPr="00EA2706" w:rsidRDefault="000B5741" w:rsidP="000B5741">
            <w:pPr>
              <w:widowControl/>
              <w:jc w:val="center"/>
              <w:textAlignment w:val="center"/>
              <w:rPr>
                <w:rFonts w:ascii="Times New Roman" w:hAnsi="Times New Roman" w:cs="Times New Roman"/>
                <w:sz w:val="20"/>
                <w:szCs w:val="20"/>
              </w:rPr>
            </w:pPr>
            <w:r w:rsidRPr="00EA2706">
              <w:rPr>
                <w:rFonts w:ascii="Times New Roman" w:hAnsi="Times New Roman" w:cs="Times New Roman" w:hint="eastAsia"/>
                <w:sz w:val="20"/>
                <w:szCs w:val="20"/>
              </w:rPr>
              <w:t>8</w:t>
            </w:r>
          </w:p>
        </w:tc>
        <w:tc>
          <w:tcPr>
            <w:tcW w:w="90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B5741" w:rsidRPr="00EA2706" w:rsidRDefault="000B5741" w:rsidP="000B5741">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hint="eastAsia"/>
                <w:color w:val="000000"/>
                <w:sz w:val="20"/>
                <w:szCs w:val="20"/>
              </w:rPr>
              <w:t>14,420.19</w:t>
            </w:r>
          </w:p>
        </w:tc>
        <w:tc>
          <w:tcPr>
            <w:tcW w:w="134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B5741" w:rsidRPr="00EA2706" w:rsidRDefault="000B5741" w:rsidP="000B5741">
            <w:pPr>
              <w:widowControl/>
              <w:jc w:val="left"/>
              <w:textAlignment w:val="center"/>
              <w:rPr>
                <w:rFonts w:ascii="宋体" w:eastAsia="宋体" w:hAnsi="宋体" w:cs="宋体"/>
                <w:color w:val="000000"/>
                <w:kern w:val="0"/>
                <w:sz w:val="20"/>
                <w:szCs w:val="20"/>
              </w:rPr>
            </w:pPr>
            <w:r w:rsidRPr="00EA2706">
              <w:rPr>
                <w:rFonts w:ascii="宋体" w:eastAsia="宋体" w:hAnsi="宋体" w:cs="宋体" w:hint="eastAsia"/>
                <w:color w:val="000000"/>
                <w:kern w:val="0"/>
                <w:sz w:val="20"/>
                <w:szCs w:val="20"/>
              </w:rPr>
              <w:t>年末结转和结余</w:t>
            </w:r>
          </w:p>
        </w:tc>
        <w:tc>
          <w:tcPr>
            <w:tcW w:w="3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B5741" w:rsidRPr="00EA2706" w:rsidRDefault="000B5741" w:rsidP="000B5741">
            <w:pPr>
              <w:widowControl/>
              <w:jc w:val="center"/>
              <w:textAlignment w:val="center"/>
              <w:rPr>
                <w:rFonts w:ascii="Times New Roman" w:hAnsi="Times New Roman" w:cs="Times New Roman"/>
                <w:sz w:val="20"/>
                <w:szCs w:val="20"/>
              </w:rPr>
            </w:pPr>
            <w:r w:rsidRPr="00EA2706">
              <w:rPr>
                <w:rFonts w:ascii="Times New Roman" w:hAnsi="Times New Roman" w:cs="Times New Roman" w:hint="eastAsia"/>
                <w:sz w:val="20"/>
                <w:szCs w:val="20"/>
              </w:rPr>
              <w:t>15</w:t>
            </w:r>
          </w:p>
        </w:tc>
        <w:tc>
          <w:tcPr>
            <w:tcW w:w="7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B5741" w:rsidRPr="00EA2706" w:rsidRDefault="000B5741" w:rsidP="000B5741">
            <w:pPr>
              <w:widowControl/>
              <w:jc w:val="right"/>
              <w:textAlignment w:val="center"/>
              <w:rPr>
                <w:rFonts w:ascii="Times New Roman" w:eastAsia="宋体" w:hAnsi="Times New Roman" w:cs="Times New Roman"/>
                <w:color w:val="000000"/>
                <w:kern w:val="0"/>
                <w:sz w:val="20"/>
                <w:szCs w:val="20"/>
              </w:rPr>
            </w:pPr>
            <w:r w:rsidRPr="00EA2706">
              <w:rPr>
                <w:rFonts w:ascii="Times New Roman" w:eastAsia="宋体" w:hAnsi="Times New Roman" w:cs="Times New Roman"/>
                <w:color w:val="000000"/>
                <w:kern w:val="0"/>
                <w:sz w:val="20"/>
                <w:szCs w:val="20"/>
              </w:rPr>
              <w:t>6,854.73</w:t>
            </w:r>
          </w:p>
        </w:tc>
      </w:tr>
      <w:tr w:rsidR="000B5741" w:rsidRPr="00EA2706" w:rsidTr="00771A7D">
        <w:trPr>
          <w:trHeight w:val="549"/>
          <w:jc w:val="center"/>
        </w:trPr>
        <w:tc>
          <w:tcPr>
            <w:tcW w:w="112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B5741" w:rsidRPr="00EA2706" w:rsidRDefault="000B5741" w:rsidP="000B5741">
            <w:pPr>
              <w:widowControl/>
              <w:jc w:val="center"/>
              <w:textAlignment w:val="center"/>
              <w:rPr>
                <w:rFonts w:ascii="宋体" w:eastAsia="宋体" w:hAnsi="宋体" w:cs="宋体"/>
                <w:b/>
                <w:bCs/>
                <w:color w:val="000000"/>
                <w:sz w:val="20"/>
                <w:szCs w:val="20"/>
              </w:rPr>
            </w:pPr>
            <w:r w:rsidRPr="00EA2706">
              <w:rPr>
                <w:rFonts w:ascii="宋体" w:eastAsia="宋体" w:hAnsi="宋体" w:cs="宋体" w:hint="eastAsia"/>
                <w:b/>
                <w:bCs/>
                <w:color w:val="000000"/>
                <w:kern w:val="0"/>
                <w:sz w:val="20"/>
                <w:szCs w:val="20"/>
              </w:rPr>
              <w:t>总计</w:t>
            </w:r>
          </w:p>
        </w:tc>
        <w:tc>
          <w:tcPr>
            <w:tcW w:w="4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B5741" w:rsidRPr="00EA2706" w:rsidRDefault="000B5741" w:rsidP="000B5741">
            <w:pPr>
              <w:widowControl/>
              <w:jc w:val="center"/>
              <w:textAlignment w:val="center"/>
              <w:rPr>
                <w:rFonts w:ascii="Times New Roman" w:hAnsi="Times New Roman" w:cs="Times New Roman"/>
                <w:sz w:val="20"/>
                <w:szCs w:val="20"/>
              </w:rPr>
            </w:pPr>
            <w:r w:rsidRPr="00EA2706">
              <w:rPr>
                <w:rFonts w:ascii="Times New Roman" w:hAnsi="Times New Roman" w:cs="Times New Roman" w:hint="eastAsia"/>
                <w:sz w:val="20"/>
                <w:szCs w:val="20"/>
              </w:rPr>
              <w:t>9</w:t>
            </w:r>
          </w:p>
        </w:tc>
        <w:tc>
          <w:tcPr>
            <w:tcW w:w="90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B5741" w:rsidRPr="00EA2706" w:rsidRDefault="000B5741" w:rsidP="000B5741">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46,387.80</w:t>
            </w:r>
          </w:p>
        </w:tc>
        <w:tc>
          <w:tcPr>
            <w:tcW w:w="134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B5741" w:rsidRPr="00EA2706" w:rsidRDefault="000B5741" w:rsidP="000B5741">
            <w:pPr>
              <w:widowControl/>
              <w:jc w:val="center"/>
              <w:textAlignment w:val="center"/>
              <w:rPr>
                <w:rFonts w:ascii="宋体" w:eastAsia="宋体" w:hAnsi="宋体" w:cs="宋体"/>
                <w:b/>
                <w:bCs/>
                <w:color w:val="000000"/>
                <w:sz w:val="20"/>
                <w:szCs w:val="20"/>
              </w:rPr>
            </w:pPr>
            <w:r w:rsidRPr="00EA2706">
              <w:rPr>
                <w:rFonts w:ascii="宋体" w:eastAsia="宋体" w:hAnsi="宋体" w:cs="宋体" w:hint="eastAsia"/>
                <w:b/>
                <w:bCs/>
                <w:color w:val="000000"/>
                <w:kern w:val="0"/>
                <w:sz w:val="20"/>
                <w:szCs w:val="20"/>
              </w:rPr>
              <w:t>总计</w:t>
            </w:r>
          </w:p>
        </w:tc>
        <w:tc>
          <w:tcPr>
            <w:tcW w:w="3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B5741" w:rsidRPr="00EA2706" w:rsidRDefault="000B5741" w:rsidP="000B5741">
            <w:pPr>
              <w:widowControl/>
              <w:jc w:val="center"/>
              <w:textAlignment w:val="center"/>
              <w:rPr>
                <w:rFonts w:ascii="Times New Roman" w:hAnsi="Times New Roman" w:cs="Times New Roman"/>
                <w:sz w:val="20"/>
                <w:szCs w:val="20"/>
              </w:rPr>
            </w:pPr>
            <w:r w:rsidRPr="00EA2706">
              <w:rPr>
                <w:rFonts w:ascii="Times New Roman" w:hAnsi="Times New Roman" w:cs="Times New Roman" w:hint="eastAsia"/>
                <w:sz w:val="20"/>
                <w:szCs w:val="20"/>
              </w:rPr>
              <w:t>16</w:t>
            </w:r>
          </w:p>
        </w:tc>
        <w:tc>
          <w:tcPr>
            <w:tcW w:w="7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B5741" w:rsidRPr="00EA2706" w:rsidRDefault="000B5741" w:rsidP="000B5741">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46,387.80</w:t>
            </w:r>
          </w:p>
        </w:tc>
      </w:tr>
    </w:tbl>
    <w:p w:rsidR="003C1294" w:rsidRPr="00EA2706" w:rsidRDefault="00D44A08">
      <w:pPr>
        <w:spacing w:line="240" w:lineRule="atLeast"/>
        <w:ind w:leftChars="-200" w:left="-420" w:rightChars="-244" w:right="-512"/>
        <w:jc w:val="left"/>
        <w:rPr>
          <w:rFonts w:ascii="黑体" w:eastAsia="黑体"/>
          <w:sz w:val="20"/>
          <w:szCs w:val="20"/>
        </w:rPr>
      </w:pPr>
      <w:r w:rsidRPr="00EA2706">
        <w:rPr>
          <w:rFonts w:ascii="宋体" w:eastAsia="宋体" w:hAnsi="宋体" w:cs="宋体" w:hint="eastAsia"/>
          <w:bCs/>
          <w:sz w:val="20"/>
          <w:szCs w:val="20"/>
        </w:rPr>
        <w:t>注：本表反映部门本年度的总收支和年末结转结余情况。本套报表金额单位转换时</w:t>
      </w:r>
      <w:r w:rsidRPr="00EA2706">
        <w:rPr>
          <w:rFonts w:ascii="Times New Roman" w:eastAsia="宋体" w:hAnsi="Times New Roman" w:cs="Times New Roman"/>
          <w:color w:val="000000"/>
          <w:kern w:val="0"/>
          <w:sz w:val="20"/>
          <w:szCs w:val="20"/>
        </w:rPr>
        <w:t>可能存在</w:t>
      </w:r>
      <w:r w:rsidRPr="00EA2706">
        <w:rPr>
          <w:rFonts w:ascii="Times New Roman" w:eastAsia="宋体" w:hAnsi="Times New Roman" w:cs="Times New Roman" w:hint="eastAsia"/>
          <w:color w:val="000000"/>
          <w:kern w:val="0"/>
          <w:sz w:val="20"/>
          <w:szCs w:val="20"/>
        </w:rPr>
        <w:t>尾数误差</w:t>
      </w:r>
      <w:r w:rsidRPr="00EA2706">
        <w:rPr>
          <w:rFonts w:ascii="Times New Roman" w:eastAsia="宋体" w:hAnsi="Times New Roman" w:cs="Times New Roman"/>
          <w:color w:val="000000"/>
          <w:kern w:val="0"/>
          <w:sz w:val="20"/>
          <w:szCs w:val="20"/>
        </w:rPr>
        <w:t>。</w:t>
      </w:r>
    </w:p>
    <w:p w:rsidR="003C1294" w:rsidRPr="00EA2706" w:rsidRDefault="00D44A08">
      <w:pPr>
        <w:rPr>
          <w:rFonts w:ascii="黑体" w:eastAsia="黑体"/>
          <w:sz w:val="32"/>
          <w:szCs w:val="32"/>
        </w:rPr>
      </w:pPr>
      <w:r w:rsidRPr="00EA2706">
        <w:rPr>
          <w:rFonts w:ascii="黑体" w:eastAsia="黑体"/>
          <w:sz w:val="32"/>
          <w:szCs w:val="32"/>
        </w:rPr>
        <w:br w:type="page"/>
      </w:r>
    </w:p>
    <w:p w:rsidR="003C1294" w:rsidRPr="00EA2706" w:rsidRDefault="00D44A08" w:rsidP="00514D94">
      <w:pPr>
        <w:spacing w:line="0" w:lineRule="atLeast"/>
        <w:jc w:val="center"/>
        <w:outlineLvl w:val="1"/>
        <w:rPr>
          <w:rFonts w:ascii="华文中宋" w:eastAsia="华文中宋" w:hAnsi="华文中宋"/>
          <w:b/>
          <w:sz w:val="36"/>
          <w:szCs w:val="32"/>
        </w:rPr>
      </w:pPr>
      <w:r w:rsidRPr="00EA2706">
        <w:rPr>
          <w:rFonts w:ascii="华文中宋" w:eastAsia="华文中宋" w:hAnsi="华文中宋" w:cs="黑体" w:hint="eastAsia"/>
          <w:bCs/>
          <w:sz w:val="36"/>
          <w:szCs w:val="32"/>
        </w:rPr>
        <w:lastRenderedPageBreak/>
        <w:t>收入决算表</w:t>
      </w:r>
    </w:p>
    <w:p w:rsidR="003C1294" w:rsidRPr="00EA2706" w:rsidRDefault="00D44A08">
      <w:pPr>
        <w:spacing w:line="0" w:lineRule="atLeast"/>
        <w:ind w:rightChars="-262" w:right="-550"/>
        <w:jc w:val="right"/>
        <w:rPr>
          <w:bCs/>
          <w:sz w:val="20"/>
        </w:rPr>
      </w:pPr>
      <w:r w:rsidRPr="00EA2706">
        <w:rPr>
          <w:bCs/>
          <w:sz w:val="20"/>
        </w:rPr>
        <w:t>公开</w:t>
      </w:r>
      <w:r w:rsidRPr="00EA2706">
        <w:rPr>
          <w:rFonts w:ascii="Times New Roman" w:hAnsi="Times New Roman" w:cs="Times New Roman"/>
          <w:bCs/>
          <w:sz w:val="20"/>
        </w:rPr>
        <w:t>02</w:t>
      </w:r>
      <w:r w:rsidRPr="00EA2706">
        <w:rPr>
          <w:rFonts w:hint="eastAsia"/>
          <w:bCs/>
          <w:sz w:val="20"/>
        </w:rPr>
        <w:t>表</w:t>
      </w:r>
    </w:p>
    <w:p w:rsidR="003C1294" w:rsidRPr="00EA2706" w:rsidRDefault="00D44A08">
      <w:pPr>
        <w:spacing w:line="0" w:lineRule="atLeast"/>
        <w:ind w:leftChars="-295" w:left="-153" w:rightChars="-382" w:right="-802" w:hangingChars="233" w:hanging="466"/>
        <w:rPr>
          <w:bCs/>
          <w:sz w:val="20"/>
          <w:szCs w:val="20"/>
        </w:rPr>
      </w:pPr>
      <w:r w:rsidRPr="00EA2706">
        <w:rPr>
          <w:rFonts w:hint="eastAsia"/>
          <w:bCs/>
          <w:sz w:val="20"/>
          <w:szCs w:val="20"/>
        </w:rPr>
        <w:t>部门：</w:t>
      </w:r>
      <w:r w:rsidRPr="00EA2706">
        <w:rPr>
          <w:rFonts w:ascii="宋体" w:hAnsi="宋体" w:cs="宋体" w:hint="eastAsia"/>
          <w:bCs/>
          <w:sz w:val="20"/>
          <w:szCs w:val="20"/>
        </w:rPr>
        <w:t xml:space="preserve">中国消防救援学院                                                               </w:t>
      </w:r>
      <w:r w:rsidRPr="00EA2706">
        <w:rPr>
          <w:bCs/>
          <w:sz w:val="20"/>
          <w:szCs w:val="20"/>
        </w:rPr>
        <w:t>单位：万元</w:t>
      </w:r>
    </w:p>
    <w:tbl>
      <w:tblPr>
        <w:tblW w:w="5632" w:type="pct"/>
        <w:jc w:val="center"/>
        <w:tblLayout w:type="fixed"/>
        <w:tblLook w:val="04A0"/>
      </w:tblPr>
      <w:tblGrid>
        <w:gridCol w:w="1037"/>
        <w:gridCol w:w="1592"/>
        <w:gridCol w:w="1277"/>
        <w:gridCol w:w="1277"/>
        <w:gridCol w:w="850"/>
        <w:gridCol w:w="990"/>
        <w:gridCol w:w="805"/>
        <w:gridCol w:w="805"/>
        <w:gridCol w:w="923"/>
      </w:tblGrid>
      <w:tr w:rsidR="003C1294" w:rsidRPr="00EA2706">
        <w:trPr>
          <w:trHeight w:val="567"/>
          <w:jc w:val="center"/>
        </w:trPr>
        <w:tc>
          <w:tcPr>
            <w:tcW w:w="1376" w:type="pct"/>
            <w:gridSpan w:val="2"/>
            <w:tcBorders>
              <w:top w:val="single" w:sz="4" w:space="0" w:color="000000"/>
              <w:left w:val="single" w:sz="4" w:space="0" w:color="000000"/>
              <w:right w:val="single" w:sz="4" w:space="0" w:color="auto"/>
            </w:tcBorders>
            <w:shd w:val="clear" w:color="auto" w:fill="auto"/>
            <w:noWrap/>
            <w:vAlign w:val="center"/>
          </w:tcPr>
          <w:p w:rsidR="003C1294" w:rsidRPr="00EA2706" w:rsidRDefault="00D44A08">
            <w:pPr>
              <w:widowControl/>
              <w:jc w:val="center"/>
              <w:textAlignment w:val="center"/>
              <w:rPr>
                <w:rFonts w:ascii="宋体" w:eastAsia="宋体" w:hAnsi="宋体" w:cs="宋体"/>
                <w:color w:val="000000"/>
                <w:sz w:val="20"/>
                <w:szCs w:val="20"/>
              </w:rPr>
            </w:pPr>
            <w:r w:rsidRPr="00EA2706">
              <w:rPr>
                <w:rFonts w:ascii="宋体" w:eastAsia="宋体" w:hAnsi="宋体" w:cs="宋体"/>
                <w:color w:val="000000"/>
                <w:sz w:val="20"/>
                <w:szCs w:val="20"/>
              </w:rPr>
              <w:t>项目</w:t>
            </w:r>
          </w:p>
        </w:tc>
        <w:tc>
          <w:tcPr>
            <w:tcW w:w="66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C1294" w:rsidRPr="00EA2706" w:rsidRDefault="00D44A08">
            <w:pPr>
              <w:jc w:val="center"/>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本年收入合计</w:t>
            </w:r>
          </w:p>
        </w:tc>
        <w:tc>
          <w:tcPr>
            <w:tcW w:w="668" w:type="pct"/>
            <w:vMerge w:val="restart"/>
            <w:tcBorders>
              <w:top w:val="single" w:sz="4" w:space="0" w:color="000000"/>
              <w:left w:val="single" w:sz="4" w:space="0" w:color="auto"/>
              <w:right w:val="single" w:sz="4" w:space="0" w:color="000000"/>
            </w:tcBorders>
            <w:shd w:val="clear" w:color="auto" w:fill="auto"/>
            <w:vAlign w:val="center"/>
          </w:tcPr>
          <w:p w:rsidR="003C1294" w:rsidRPr="00EA2706" w:rsidRDefault="00D44A08">
            <w:pPr>
              <w:jc w:val="center"/>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财政拨款收入</w:t>
            </w:r>
          </w:p>
        </w:tc>
        <w:tc>
          <w:tcPr>
            <w:tcW w:w="445" w:type="pct"/>
            <w:vMerge w:val="restart"/>
            <w:tcBorders>
              <w:top w:val="single" w:sz="4" w:space="0" w:color="000000"/>
              <w:left w:val="nil"/>
              <w:right w:val="single" w:sz="4" w:space="0" w:color="000000"/>
            </w:tcBorders>
            <w:shd w:val="clear" w:color="auto" w:fill="auto"/>
            <w:vAlign w:val="center"/>
          </w:tcPr>
          <w:p w:rsidR="003C1294" w:rsidRPr="00EA2706" w:rsidRDefault="00D44A08">
            <w:pPr>
              <w:jc w:val="center"/>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上级补助收入</w:t>
            </w:r>
          </w:p>
        </w:tc>
        <w:tc>
          <w:tcPr>
            <w:tcW w:w="518" w:type="pct"/>
            <w:vMerge w:val="restart"/>
            <w:tcBorders>
              <w:top w:val="single" w:sz="4" w:space="0" w:color="000000"/>
              <w:left w:val="nil"/>
              <w:right w:val="single" w:sz="4" w:space="0" w:color="000000"/>
            </w:tcBorders>
            <w:shd w:val="clear" w:color="auto" w:fill="auto"/>
            <w:vAlign w:val="center"/>
          </w:tcPr>
          <w:p w:rsidR="003C1294" w:rsidRPr="00EA2706" w:rsidRDefault="00D44A08">
            <w:pPr>
              <w:jc w:val="center"/>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事业收入</w:t>
            </w:r>
          </w:p>
        </w:tc>
        <w:tc>
          <w:tcPr>
            <w:tcW w:w="421" w:type="pct"/>
            <w:vMerge w:val="restart"/>
            <w:tcBorders>
              <w:top w:val="single" w:sz="4" w:space="0" w:color="000000"/>
              <w:left w:val="nil"/>
              <w:right w:val="single" w:sz="4" w:space="0" w:color="000000"/>
            </w:tcBorders>
            <w:shd w:val="clear" w:color="auto" w:fill="auto"/>
            <w:vAlign w:val="center"/>
          </w:tcPr>
          <w:p w:rsidR="003C1294" w:rsidRPr="00EA2706" w:rsidRDefault="00D44A08">
            <w:pPr>
              <w:jc w:val="center"/>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经营收入</w:t>
            </w:r>
          </w:p>
        </w:tc>
        <w:tc>
          <w:tcPr>
            <w:tcW w:w="421" w:type="pct"/>
            <w:vMerge w:val="restart"/>
            <w:tcBorders>
              <w:top w:val="single" w:sz="4" w:space="0" w:color="000000"/>
              <w:left w:val="nil"/>
              <w:right w:val="single" w:sz="4" w:space="0" w:color="000000"/>
            </w:tcBorders>
            <w:shd w:val="clear" w:color="auto" w:fill="auto"/>
            <w:vAlign w:val="center"/>
          </w:tcPr>
          <w:p w:rsidR="003C1294" w:rsidRPr="00EA2706" w:rsidRDefault="00D44A08">
            <w:pPr>
              <w:jc w:val="center"/>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附属单位上缴收入</w:t>
            </w:r>
          </w:p>
        </w:tc>
        <w:tc>
          <w:tcPr>
            <w:tcW w:w="483" w:type="pct"/>
            <w:vMerge w:val="restart"/>
            <w:tcBorders>
              <w:top w:val="single" w:sz="4" w:space="0" w:color="000000"/>
              <w:left w:val="nil"/>
              <w:right w:val="single" w:sz="4" w:space="0" w:color="000000"/>
            </w:tcBorders>
            <w:shd w:val="clear" w:color="auto" w:fill="auto"/>
            <w:vAlign w:val="center"/>
          </w:tcPr>
          <w:p w:rsidR="003C1294" w:rsidRPr="00EA2706" w:rsidRDefault="00D44A08">
            <w:pPr>
              <w:jc w:val="center"/>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其他收入</w:t>
            </w:r>
          </w:p>
        </w:tc>
      </w:tr>
      <w:tr w:rsidR="003C1294" w:rsidRPr="00EA2706">
        <w:trPr>
          <w:trHeight w:val="1020"/>
          <w:jc w:val="center"/>
        </w:trPr>
        <w:tc>
          <w:tcPr>
            <w:tcW w:w="5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3C1294" w:rsidRPr="00EA2706" w:rsidRDefault="00D44A08">
            <w:pPr>
              <w:widowControl/>
              <w:jc w:val="center"/>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功能分类科目编码</w:t>
            </w:r>
          </w:p>
        </w:tc>
        <w:tc>
          <w:tcPr>
            <w:tcW w:w="833" w:type="pct"/>
            <w:tcBorders>
              <w:top w:val="single" w:sz="4" w:space="0" w:color="000000"/>
              <w:left w:val="nil"/>
              <w:bottom w:val="single" w:sz="4" w:space="0" w:color="000000"/>
              <w:right w:val="single" w:sz="4" w:space="0" w:color="auto"/>
            </w:tcBorders>
            <w:shd w:val="clear" w:color="auto" w:fill="auto"/>
            <w:noWrap/>
            <w:vAlign w:val="center"/>
          </w:tcPr>
          <w:p w:rsidR="003C1294" w:rsidRPr="00EA2706" w:rsidRDefault="00D44A08">
            <w:pPr>
              <w:widowControl/>
              <w:jc w:val="center"/>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科目名称</w:t>
            </w:r>
          </w:p>
        </w:tc>
        <w:tc>
          <w:tcPr>
            <w:tcW w:w="668" w:type="pct"/>
            <w:vMerge/>
            <w:tcBorders>
              <w:top w:val="single" w:sz="4" w:space="0" w:color="auto"/>
              <w:left w:val="single" w:sz="4" w:space="0" w:color="auto"/>
              <w:bottom w:val="single" w:sz="4" w:space="0" w:color="auto"/>
              <w:right w:val="single" w:sz="4" w:space="0" w:color="auto"/>
            </w:tcBorders>
            <w:shd w:val="clear" w:color="auto" w:fill="auto"/>
            <w:vAlign w:val="center"/>
          </w:tcPr>
          <w:p w:rsidR="003C1294" w:rsidRPr="00EA2706" w:rsidRDefault="003C1294">
            <w:pPr>
              <w:widowControl/>
              <w:jc w:val="center"/>
              <w:textAlignment w:val="center"/>
              <w:rPr>
                <w:rFonts w:ascii="宋体" w:eastAsia="宋体" w:hAnsi="宋体" w:cs="宋体"/>
                <w:color w:val="000000"/>
                <w:sz w:val="20"/>
                <w:szCs w:val="20"/>
              </w:rPr>
            </w:pPr>
          </w:p>
        </w:tc>
        <w:tc>
          <w:tcPr>
            <w:tcW w:w="668" w:type="pct"/>
            <w:vMerge/>
            <w:tcBorders>
              <w:left w:val="single" w:sz="4" w:space="0" w:color="auto"/>
              <w:bottom w:val="single" w:sz="4" w:space="0" w:color="000000"/>
              <w:right w:val="single" w:sz="4" w:space="0" w:color="000000"/>
            </w:tcBorders>
            <w:shd w:val="clear" w:color="auto" w:fill="auto"/>
            <w:vAlign w:val="center"/>
          </w:tcPr>
          <w:p w:rsidR="003C1294" w:rsidRPr="00EA2706" w:rsidRDefault="003C1294">
            <w:pPr>
              <w:widowControl/>
              <w:jc w:val="center"/>
              <w:textAlignment w:val="center"/>
              <w:rPr>
                <w:rFonts w:ascii="宋体" w:eastAsia="宋体" w:hAnsi="宋体" w:cs="宋体"/>
                <w:color w:val="000000"/>
                <w:sz w:val="20"/>
                <w:szCs w:val="20"/>
              </w:rPr>
            </w:pPr>
          </w:p>
        </w:tc>
        <w:tc>
          <w:tcPr>
            <w:tcW w:w="445" w:type="pct"/>
            <w:vMerge/>
            <w:tcBorders>
              <w:left w:val="nil"/>
              <w:bottom w:val="single" w:sz="4" w:space="0" w:color="000000"/>
              <w:right w:val="single" w:sz="4" w:space="0" w:color="000000"/>
            </w:tcBorders>
            <w:shd w:val="clear" w:color="auto" w:fill="auto"/>
            <w:vAlign w:val="center"/>
          </w:tcPr>
          <w:p w:rsidR="003C1294" w:rsidRPr="00EA2706" w:rsidRDefault="003C1294">
            <w:pPr>
              <w:widowControl/>
              <w:jc w:val="center"/>
              <w:textAlignment w:val="center"/>
              <w:rPr>
                <w:rFonts w:ascii="宋体" w:eastAsia="宋体" w:hAnsi="宋体" w:cs="宋体"/>
                <w:color w:val="000000"/>
                <w:sz w:val="20"/>
                <w:szCs w:val="20"/>
              </w:rPr>
            </w:pPr>
          </w:p>
        </w:tc>
        <w:tc>
          <w:tcPr>
            <w:tcW w:w="518" w:type="pct"/>
            <w:vMerge/>
            <w:tcBorders>
              <w:left w:val="nil"/>
              <w:bottom w:val="single" w:sz="4" w:space="0" w:color="000000"/>
              <w:right w:val="single" w:sz="4" w:space="0" w:color="000000"/>
            </w:tcBorders>
            <w:shd w:val="clear" w:color="auto" w:fill="auto"/>
            <w:vAlign w:val="center"/>
          </w:tcPr>
          <w:p w:rsidR="003C1294" w:rsidRPr="00EA2706" w:rsidRDefault="003C1294">
            <w:pPr>
              <w:widowControl/>
              <w:jc w:val="center"/>
              <w:textAlignment w:val="center"/>
              <w:rPr>
                <w:rFonts w:ascii="宋体" w:eastAsia="宋体" w:hAnsi="宋体" w:cs="宋体"/>
                <w:color w:val="000000"/>
                <w:sz w:val="20"/>
                <w:szCs w:val="20"/>
              </w:rPr>
            </w:pPr>
          </w:p>
        </w:tc>
        <w:tc>
          <w:tcPr>
            <w:tcW w:w="421" w:type="pct"/>
            <w:vMerge/>
            <w:tcBorders>
              <w:left w:val="nil"/>
              <w:bottom w:val="single" w:sz="4" w:space="0" w:color="000000"/>
              <w:right w:val="single" w:sz="4" w:space="0" w:color="000000"/>
            </w:tcBorders>
            <w:shd w:val="clear" w:color="auto" w:fill="auto"/>
            <w:vAlign w:val="center"/>
          </w:tcPr>
          <w:p w:rsidR="003C1294" w:rsidRPr="00EA2706" w:rsidRDefault="003C1294">
            <w:pPr>
              <w:widowControl/>
              <w:jc w:val="center"/>
              <w:textAlignment w:val="center"/>
              <w:rPr>
                <w:rFonts w:ascii="宋体" w:eastAsia="宋体" w:hAnsi="宋体" w:cs="宋体"/>
                <w:color w:val="000000"/>
                <w:sz w:val="20"/>
                <w:szCs w:val="20"/>
              </w:rPr>
            </w:pPr>
          </w:p>
        </w:tc>
        <w:tc>
          <w:tcPr>
            <w:tcW w:w="421" w:type="pct"/>
            <w:vMerge/>
            <w:tcBorders>
              <w:left w:val="nil"/>
              <w:bottom w:val="single" w:sz="4" w:space="0" w:color="000000"/>
              <w:right w:val="single" w:sz="4" w:space="0" w:color="000000"/>
            </w:tcBorders>
            <w:shd w:val="clear" w:color="auto" w:fill="auto"/>
            <w:vAlign w:val="center"/>
          </w:tcPr>
          <w:p w:rsidR="003C1294" w:rsidRPr="00EA2706" w:rsidRDefault="003C1294">
            <w:pPr>
              <w:widowControl/>
              <w:jc w:val="center"/>
              <w:textAlignment w:val="center"/>
              <w:rPr>
                <w:rFonts w:ascii="宋体" w:eastAsia="宋体" w:hAnsi="宋体" w:cs="宋体"/>
                <w:color w:val="000000"/>
                <w:sz w:val="20"/>
                <w:szCs w:val="20"/>
              </w:rPr>
            </w:pPr>
          </w:p>
        </w:tc>
        <w:tc>
          <w:tcPr>
            <w:tcW w:w="483" w:type="pct"/>
            <w:vMerge/>
            <w:tcBorders>
              <w:left w:val="nil"/>
              <w:bottom w:val="single" w:sz="4" w:space="0" w:color="000000"/>
              <w:right w:val="single" w:sz="4" w:space="0" w:color="000000"/>
            </w:tcBorders>
            <w:shd w:val="clear" w:color="auto" w:fill="auto"/>
            <w:vAlign w:val="center"/>
          </w:tcPr>
          <w:p w:rsidR="003C1294" w:rsidRPr="00EA2706" w:rsidRDefault="003C1294">
            <w:pPr>
              <w:widowControl/>
              <w:jc w:val="center"/>
              <w:textAlignment w:val="center"/>
              <w:rPr>
                <w:rFonts w:ascii="宋体" w:eastAsia="宋体" w:hAnsi="宋体" w:cs="宋体"/>
                <w:color w:val="000000"/>
                <w:sz w:val="20"/>
                <w:szCs w:val="20"/>
              </w:rPr>
            </w:pPr>
          </w:p>
        </w:tc>
      </w:tr>
      <w:tr w:rsidR="003C1294" w:rsidRPr="00EA2706">
        <w:trPr>
          <w:trHeight w:val="567"/>
          <w:jc w:val="center"/>
        </w:trPr>
        <w:tc>
          <w:tcPr>
            <w:tcW w:w="1376"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3C1294" w:rsidRPr="00EA2706" w:rsidRDefault="00D44A08">
            <w:pPr>
              <w:widowControl/>
              <w:jc w:val="center"/>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栏次</w:t>
            </w:r>
          </w:p>
        </w:tc>
        <w:tc>
          <w:tcPr>
            <w:tcW w:w="668" w:type="pct"/>
            <w:tcBorders>
              <w:top w:val="single" w:sz="4" w:space="0" w:color="auto"/>
              <w:left w:val="nil"/>
              <w:bottom w:val="single" w:sz="4" w:space="0" w:color="000000"/>
              <w:right w:val="single" w:sz="4" w:space="0" w:color="000000"/>
            </w:tcBorders>
            <w:shd w:val="clear" w:color="auto" w:fill="auto"/>
            <w:vAlign w:val="center"/>
          </w:tcPr>
          <w:p w:rsidR="003C1294" w:rsidRPr="00EA2706" w:rsidRDefault="00D44A08">
            <w:pPr>
              <w:widowControl/>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1</w:t>
            </w:r>
          </w:p>
        </w:tc>
        <w:tc>
          <w:tcPr>
            <w:tcW w:w="668" w:type="pct"/>
            <w:tcBorders>
              <w:top w:val="nil"/>
              <w:left w:val="nil"/>
              <w:bottom w:val="single" w:sz="4" w:space="0" w:color="000000"/>
              <w:right w:val="single" w:sz="4" w:space="0" w:color="000000"/>
            </w:tcBorders>
            <w:shd w:val="clear" w:color="auto" w:fill="auto"/>
            <w:vAlign w:val="center"/>
          </w:tcPr>
          <w:p w:rsidR="003C1294" w:rsidRPr="00EA2706" w:rsidRDefault="00D44A08">
            <w:pPr>
              <w:widowControl/>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2</w:t>
            </w:r>
          </w:p>
        </w:tc>
        <w:tc>
          <w:tcPr>
            <w:tcW w:w="445" w:type="pct"/>
            <w:tcBorders>
              <w:top w:val="nil"/>
              <w:left w:val="nil"/>
              <w:bottom w:val="single" w:sz="4" w:space="0" w:color="000000"/>
              <w:right w:val="single" w:sz="4" w:space="0" w:color="000000"/>
            </w:tcBorders>
            <w:shd w:val="clear" w:color="auto" w:fill="auto"/>
            <w:vAlign w:val="center"/>
          </w:tcPr>
          <w:p w:rsidR="003C1294" w:rsidRPr="00EA2706" w:rsidRDefault="00D44A08">
            <w:pPr>
              <w:widowControl/>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3</w:t>
            </w:r>
          </w:p>
        </w:tc>
        <w:tc>
          <w:tcPr>
            <w:tcW w:w="518" w:type="pct"/>
            <w:tcBorders>
              <w:top w:val="nil"/>
              <w:left w:val="nil"/>
              <w:bottom w:val="single" w:sz="4" w:space="0" w:color="000000"/>
              <w:right w:val="single" w:sz="4" w:space="0" w:color="000000"/>
            </w:tcBorders>
            <w:shd w:val="clear" w:color="auto" w:fill="auto"/>
            <w:vAlign w:val="center"/>
          </w:tcPr>
          <w:p w:rsidR="003C1294" w:rsidRPr="00EA2706" w:rsidRDefault="00D44A08">
            <w:pPr>
              <w:widowControl/>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4</w:t>
            </w:r>
          </w:p>
        </w:tc>
        <w:tc>
          <w:tcPr>
            <w:tcW w:w="421" w:type="pct"/>
            <w:tcBorders>
              <w:top w:val="nil"/>
              <w:left w:val="nil"/>
              <w:bottom w:val="single" w:sz="4" w:space="0" w:color="000000"/>
              <w:right w:val="single" w:sz="4" w:space="0" w:color="000000"/>
            </w:tcBorders>
            <w:shd w:val="clear" w:color="auto" w:fill="auto"/>
            <w:vAlign w:val="center"/>
          </w:tcPr>
          <w:p w:rsidR="003C1294" w:rsidRPr="00EA2706" w:rsidRDefault="00D44A08">
            <w:pPr>
              <w:widowControl/>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5</w:t>
            </w:r>
          </w:p>
        </w:tc>
        <w:tc>
          <w:tcPr>
            <w:tcW w:w="421" w:type="pct"/>
            <w:tcBorders>
              <w:top w:val="nil"/>
              <w:left w:val="nil"/>
              <w:bottom w:val="single" w:sz="4" w:space="0" w:color="000000"/>
              <w:right w:val="single" w:sz="4" w:space="0" w:color="000000"/>
            </w:tcBorders>
            <w:shd w:val="clear" w:color="auto" w:fill="auto"/>
            <w:vAlign w:val="center"/>
          </w:tcPr>
          <w:p w:rsidR="003C1294" w:rsidRPr="00EA2706" w:rsidRDefault="00D44A08">
            <w:pPr>
              <w:widowControl/>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6</w:t>
            </w:r>
          </w:p>
        </w:tc>
        <w:tc>
          <w:tcPr>
            <w:tcW w:w="483" w:type="pct"/>
            <w:tcBorders>
              <w:top w:val="nil"/>
              <w:left w:val="nil"/>
              <w:bottom w:val="single" w:sz="4" w:space="0" w:color="000000"/>
              <w:right w:val="single" w:sz="4" w:space="0" w:color="000000"/>
            </w:tcBorders>
            <w:shd w:val="clear" w:color="auto" w:fill="auto"/>
            <w:vAlign w:val="center"/>
          </w:tcPr>
          <w:p w:rsidR="003C1294" w:rsidRPr="00EA2706" w:rsidRDefault="00D44A08">
            <w:pPr>
              <w:widowControl/>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7</w:t>
            </w:r>
          </w:p>
        </w:tc>
      </w:tr>
      <w:tr w:rsidR="003C1294" w:rsidRPr="00EA2706">
        <w:trPr>
          <w:trHeight w:val="567"/>
          <w:jc w:val="center"/>
        </w:trPr>
        <w:tc>
          <w:tcPr>
            <w:tcW w:w="1376"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3C1294" w:rsidRPr="00EA2706" w:rsidRDefault="00D44A08">
            <w:pPr>
              <w:widowControl/>
              <w:jc w:val="center"/>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合计</w:t>
            </w:r>
          </w:p>
        </w:tc>
        <w:tc>
          <w:tcPr>
            <w:tcW w:w="668" w:type="pct"/>
            <w:tcBorders>
              <w:top w:val="nil"/>
              <w:left w:val="nil"/>
              <w:bottom w:val="single" w:sz="4" w:space="0" w:color="000000"/>
              <w:right w:val="single" w:sz="4" w:space="0" w:color="000000"/>
            </w:tcBorders>
            <w:shd w:val="clear" w:color="auto" w:fill="auto"/>
            <w:noWrap/>
            <w:vAlign w:val="center"/>
          </w:tcPr>
          <w:p w:rsidR="003C1294" w:rsidRPr="00EA2706" w:rsidRDefault="00797BFC">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31,143.59</w:t>
            </w:r>
          </w:p>
        </w:tc>
        <w:tc>
          <w:tcPr>
            <w:tcW w:w="668" w:type="pct"/>
            <w:tcBorders>
              <w:top w:val="nil"/>
              <w:left w:val="nil"/>
              <w:bottom w:val="single" w:sz="4" w:space="0" w:color="000000"/>
              <w:right w:val="single" w:sz="4" w:space="0" w:color="000000"/>
            </w:tcBorders>
            <w:shd w:val="clear" w:color="auto" w:fill="auto"/>
            <w:noWrap/>
            <w:vAlign w:val="center"/>
          </w:tcPr>
          <w:p w:rsidR="003C1294" w:rsidRPr="00EA2706" w:rsidRDefault="00797BFC">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28,176.57</w:t>
            </w:r>
          </w:p>
        </w:tc>
        <w:tc>
          <w:tcPr>
            <w:tcW w:w="445" w:type="pct"/>
            <w:tcBorders>
              <w:top w:val="nil"/>
              <w:left w:val="nil"/>
              <w:bottom w:val="single" w:sz="4" w:space="0" w:color="000000"/>
              <w:right w:val="single" w:sz="4" w:space="0" w:color="000000"/>
            </w:tcBorders>
            <w:shd w:val="clear" w:color="auto" w:fill="auto"/>
            <w:noWrap/>
            <w:vAlign w:val="center"/>
          </w:tcPr>
          <w:p w:rsidR="003C1294" w:rsidRPr="00EA2706" w:rsidRDefault="003C1294">
            <w:pPr>
              <w:jc w:val="right"/>
              <w:rPr>
                <w:rFonts w:ascii="宋体" w:eastAsia="宋体" w:hAnsi="宋体" w:cs="宋体"/>
                <w:color w:val="000000"/>
                <w:sz w:val="20"/>
                <w:szCs w:val="20"/>
              </w:rPr>
            </w:pPr>
          </w:p>
        </w:tc>
        <w:tc>
          <w:tcPr>
            <w:tcW w:w="518" w:type="pct"/>
            <w:tcBorders>
              <w:top w:val="nil"/>
              <w:left w:val="nil"/>
              <w:bottom w:val="single" w:sz="4" w:space="0" w:color="000000"/>
              <w:right w:val="single" w:sz="4" w:space="0" w:color="000000"/>
            </w:tcBorders>
            <w:shd w:val="clear" w:color="auto" w:fill="auto"/>
            <w:noWrap/>
            <w:vAlign w:val="center"/>
          </w:tcPr>
          <w:p w:rsidR="003C1294" w:rsidRPr="00EA2706" w:rsidRDefault="00797BFC">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1,928.88</w:t>
            </w:r>
          </w:p>
        </w:tc>
        <w:tc>
          <w:tcPr>
            <w:tcW w:w="421" w:type="pct"/>
            <w:tcBorders>
              <w:top w:val="nil"/>
              <w:left w:val="nil"/>
              <w:bottom w:val="single" w:sz="4" w:space="0" w:color="000000"/>
              <w:right w:val="single" w:sz="4" w:space="0" w:color="000000"/>
            </w:tcBorders>
            <w:shd w:val="clear" w:color="auto" w:fill="auto"/>
            <w:noWrap/>
            <w:vAlign w:val="center"/>
          </w:tcPr>
          <w:p w:rsidR="003C1294" w:rsidRPr="00EA2706" w:rsidRDefault="003C1294">
            <w:pPr>
              <w:jc w:val="right"/>
              <w:rPr>
                <w:rFonts w:ascii="Times New Roman" w:eastAsia="宋体" w:hAnsi="Times New Roman" w:cs="Times New Roman"/>
                <w:color w:val="000000"/>
                <w:sz w:val="20"/>
                <w:szCs w:val="20"/>
              </w:rPr>
            </w:pPr>
          </w:p>
        </w:tc>
        <w:tc>
          <w:tcPr>
            <w:tcW w:w="421" w:type="pct"/>
            <w:tcBorders>
              <w:top w:val="nil"/>
              <w:left w:val="nil"/>
              <w:bottom w:val="single" w:sz="4" w:space="0" w:color="000000"/>
              <w:right w:val="single" w:sz="4" w:space="0" w:color="000000"/>
            </w:tcBorders>
            <w:shd w:val="clear" w:color="auto" w:fill="auto"/>
            <w:noWrap/>
            <w:vAlign w:val="center"/>
          </w:tcPr>
          <w:p w:rsidR="003C1294" w:rsidRPr="00EA2706" w:rsidRDefault="003C1294">
            <w:pPr>
              <w:jc w:val="right"/>
              <w:rPr>
                <w:rFonts w:ascii="Times New Roman" w:eastAsia="宋体" w:hAnsi="Times New Roman" w:cs="Times New Roman"/>
                <w:color w:val="000000"/>
                <w:sz w:val="20"/>
                <w:szCs w:val="20"/>
              </w:rPr>
            </w:pPr>
          </w:p>
        </w:tc>
        <w:tc>
          <w:tcPr>
            <w:tcW w:w="483" w:type="pct"/>
            <w:tcBorders>
              <w:top w:val="nil"/>
              <w:left w:val="nil"/>
              <w:bottom w:val="single" w:sz="4" w:space="0" w:color="000000"/>
              <w:right w:val="single" w:sz="4" w:space="0" w:color="000000"/>
            </w:tcBorders>
            <w:shd w:val="clear" w:color="auto" w:fill="auto"/>
            <w:noWrap/>
            <w:vAlign w:val="center"/>
          </w:tcPr>
          <w:p w:rsidR="003C1294" w:rsidRPr="00EA2706" w:rsidRDefault="00797BFC">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1,038.14</w:t>
            </w:r>
          </w:p>
        </w:tc>
      </w:tr>
      <w:tr w:rsidR="003C1294" w:rsidRPr="00EA2706">
        <w:trPr>
          <w:trHeight w:val="306"/>
          <w:jc w:val="center"/>
        </w:trPr>
        <w:tc>
          <w:tcPr>
            <w:tcW w:w="543" w:type="pct"/>
            <w:tcBorders>
              <w:top w:val="single" w:sz="4" w:space="0" w:color="auto"/>
              <w:left w:val="single" w:sz="4" w:space="0" w:color="000000"/>
              <w:bottom w:val="single" w:sz="4" w:space="0" w:color="000000"/>
              <w:right w:val="single" w:sz="4" w:space="0" w:color="000000"/>
            </w:tcBorders>
            <w:shd w:val="clear" w:color="auto" w:fill="auto"/>
            <w:noWrap/>
            <w:vAlign w:val="center"/>
          </w:tcPr>
          <w:p w:rsidR="003C1294" w:rsidRPr="00EA2706" w:rsidRDefault="00D44A08">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224</w:t>
            </w:r>
          </w:p>
        </w:tc>
        <w:tc>
          <w:tcPr>
            <w:tcW w:w="833" w:type="pct"/>
            <w:tcBorders>
              <w:top w:val="nil"/>
              <w:left w:val="nil"/>
              <w:bottom w:val="single" w:sz="4" w:space="0" w:color="000000"/>
              <w:right w:val="single" w:sz="4" w:space="0" w:color="000000"/>
            </w:tcBorders>
            <w:shd w:val="clear" w:color="auto" w:fill="auto"/>
            <w:noWrap/>
            <w:vAlign w:val="center"/>
          </w:tcPr>
          <w:p w:rsidR="003C1294" w:rsidRPr="00EA2706" w:rsidRDefault="00D44A08">
            <w:pPr>
              <w:widowControl/>
              <w:jc w:val="left"/>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灾害防治及应急管理支出</w:t>
            </w:r>
          </w:p>
        </w:tc>
        <w:tc>
          <w:tcPr>
            <w:tcW w:w="668" w:type="pct"/>
            <w:tcBorders>
              <w:top w:val="nil"/>
              <w:left w:val="nil"/>
              <w:bottom w:val="single" w:sz="4" w:space="0" w:color="000000"/>
              <w:right w:val="single" w:sz="4" w:space="0" w:color="000000"/>
            </w:tcBorders>
            <w:shd w:val="clear" w:color="auto" w:fill="auto"/>
            <w:noWrap/>
            <w:vAlign w:val="center"/>
          </w:tcPr>
          <w:p w:rsidR="003C1294" w:rsidRPr="00EA2706" w:rsidRDefault="00797BFC">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31,143.59</w:t>
            </w:r>
          </w:p>
        </w:tc>
        <w:tc>
          <w:tcPr>
            <w:tcW w:w="668" w:type="pct"/>
            <w:tcBorders>
              <w:top w:val="nil"/>
              <w:left w:val="nil"/>
              <w:bottom w:val="single" w:sz="4" w:space="0" w:color="000000"/>
              <w:right w:val="single" w:sz="4" w:space="0" w:color="000000"/>
            </w:tcBorders>
            <w:shd w:val="clear" w:color="auto" w:fill="auto"/>
            <w:noWrap/>
            <w:vAlign w:val="center"/>
          </w:tcPr>
          <w:p w:rsidR="003C1294" w:rsidRPr="00EA2706" w:rsidRDefault="00797BFC">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28,176.57</w:t>
            </w:r>
          </w:p>
        </w:tc>
        <w:tc>
          <w:tcPr>
            <w:tcW w:w="445" w:type="pct"/>
            <w:tcBorders>
              <w:top w:val="nil"/>
              <w:left w:val="nil"/>
              <w:bottom w:val="single" w:sz="4" w:space="0" w:color="000000"/>
              <w:right w:val="single" w:sz="4" w:space="0" w:color="000000"/>
            </w:tcBorders>
            <w:shd w:val="clear" w:color="auto" w:fill="auto"/>
            <w:noWrap/>
            <w:vAlign w:val="center"/>
          </w:tcPr>
          <w:p w:rsidR="003C1294" w:rsidRPr="00EA2706" w:rsidRDefault="003C1294">
            <w:pPr>
              <w:jc w:val="right"/>
              <w:rPr>
                <w:rFonts w:ascii="宋体" w:eastAsia="宋体" w:hAnsi="宋体" w:cs="宋体"/>
                <w:color w:val="000000"/>
                <w:sz w:val="20"/>
                <w:szCs w:val="20"/>
              </w:rPr>
            </w:pPr>
          </w:p>
        </w:tc>
        <w:tc>
          <w:tcPr>
            <w:tcW w:w="518" w:type="pct"/>
            <w:tcBorders>
              <w:top w:val="nil"/>
              <w:left w:val="nil"/>
              <w:bottom w:val="single" w:sz="4" w:space="0" w:color="000000"/>
              <w:right w:val="single" w:sz="4" w:space="0" w:color="000000"/>
            </w:tcBorders>
            <w:shd w:val="clear" w:color="auto" w:fill="auto"/>
            <w:noWrap/>
            <w:vAlign w:val="center"/>
          </w:tcPr>
          <w:p w:rsidR="003C1294" w:rsidRPr="00EA2706" w:rsidRDefault="00797BFC">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1,928.88</w:t>
            </w:r>
          </w:p>
        </w:tc>
        <w:tc>
          <w:tcPr>
            <w:tcW w:w="421" w:type="pct"/>
            <w:tcBorders>
              <w:top w:val="nil"/>
              <w:left w:val="nil"/>
              <w:bottom w:val="single" w:sz="4" w:space="0" w:color="000000"/>
              <w:right w:val="single" w:sz="4" w:space="0" w:color="000000"/>
            </w:tcBorders>
            <w:shd w:val="clear" w:color="auto" w:fill="auto"/>
            <w:noWrap/>
            <w:vAlign w:val="center"/>
          </w:tcPr>
          <w:p w:rsidR="003C1294" w:rsidRPr="00EA2706" w:rsidRDefault="003C1294">
            <w:pPr>
              <w:jc w:val="right"/>
              <w:rPr>
                <w:rFonts w:ascii="Times New Roman" w:eastAsia="宋体" w:hAnsi="Times New Roman" w:cs="Times New Roman"/>
                <w:color w:val="000000"/>
                <w:sz w:val="20"/>
                <w:szCs w:val="20"/>
              </w:rPr>
            </w:pPr>
          </w:p>
        </w:tc>
        <w:tc>
          <w:tcPr>
            <w:tcW w:w="421" w:type="pct"/>
            <w:tcBorders>
              <w:top w:val="nil"/>
              <w:left w:val="nil"/>
              <w:bottom w:val="single" w:sz="4" w:space="0" w:color="000000"/>
              <w:right w:val="single" w:sz="4" w:space="0" w:color="000000"/>
            </w:tcBorders>
            <w:shd w:val="clear" w:color="auto" w:fill="auto"/>
            <w:noWrap/>
            <w:vAlign w:val="center"/>
          </w:tcPr>
          <w:p w:rsidR="003C1294" w:rsidRPr="00EA2706" w:rsidRDefault="003C1294">
            <w:pPr>
              <w:jc w:val="right"/>
              <w:rPr>
                <w:rFonts w:ascii="Times New Roman" w:eastAsia="宋体" w:hAnsi="Times New Roman" w:cs="Times New Roman"/>
                <w:color w:val="000000"/>
                <w:sz w:val="20"/>
                <w:szCs w:val="20"/>
              </w:rPr>
            </w:pPr>
          </w:p>
        </w:tc>
        <w:tc>
          <w:tcPr>
            <w:tcW w:w="483" w:type="pct"/>
            <w:tcBorders>
              <w:top w:val="nil"/>
              <w:left w:val="nil"/>
              <w:bottom w:val="single" w:sz="4" w:space="0" w:color="000000"/>
              <w:right w:val="single" w:sz="4" w:space="0" w:color="000000"/>
            </w:tcBorders>
            <w:shd w:val="clear" w:color="auto" w:fill="auto"/>
            <w:noWrap/>
            <w:vAlign w:val="center"/>
          </w:tcPr>
          <w:p w:rsidR="003C1294" w:rsidRPr="00EA2706" w:rsidRDefault="00797BFC">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1,038.14</w:t>
            </w:r>
          </w:p>
        </w:tc>
      </w:tr>
      <w:tr w:rsidR="003C1294" w:rsidRPr="00EA2706">
        <w:trPr>
          <w:trHeight w:val="565"/>
          <w:jc w:val="center"/>
        </w:trPr>
        <w:tc>
          <w:tcPr>
            <w:tcW w:w="543" w:type="pct"/>
            <w:tcBorders>
              <w:top w:val="nil"/>
              <w:left w:val="single" w:sz="4" w:space="0" w:color="000000"/>
              <w:bottom w:val="single" w:sz="4" w:space="0" w:color="000000"/>
              <w:right w:val="single" w:sz="4" w:space="0" w:color="000000"/>
            </w:tcBorders>
            <w:shd w:val="clear" w:color="auto" w:fill="auto"/>
            <w:noWrap/>
            <w:vAlign w:val="center"/>
          </w:tcPr>
          <w:p w:rsidR="003C1294" w:rsidRPr="00EA2706" w:rsidRDefault="00D44A08">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22401</w:t>
            </w:r>
          </w:p>
        </w:tc>
        <w:tc>
          <w:tcPr>
            <w:tcW w:w="833" w:type="pct"/>
            <w:tcBorders>
              <w:top w:val="nil"/>
              <w:left w:val="nil"/>
              <w:bottom w:val="single" w:sz="4" w:space="0" w:color="000000"/>
              <w:right w:val="single" w:sz="4" w:space="0" w:color="000000"/>
            </w:tcBorders>
            <w:shd w:val="clear" w:color="auto" w:fill="auto"/>
            <w:noWrap/>
            <w:vAlign w:val="center"/>
          </w:tcPr>
          <w:p w:rsidR="003C1294" w:rsidRPr="00EA2706" w:rsidRDefault="00D44A08">
            <w:pPr>
              <w:widowControl/>
              <w:jc w:val="left"/>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应急管理事务</w:t>
            </w:r>
          </w:p>
        </w:tc>
        <w:tc>
          <w:tcPr>
            <w:tcW w:w="668" w:type="pct"/>
            <w:tcBorders>
              <w:top w:val="nil"/>
              <w:left w:val="nil"/>
              <w:bottom w:val="single" w:sz="4" w:space="0" w:color="000000"/>
              <w:right w:val="single" w:sz="4" w:space="0" w:color="000000"/>
            </w:tcBorders>
            <w:shd w:val="clear" w:color="auto" w:fill="auto"/>
            <w:noWrap/>
            <w:vAlign w:val="center"/>
          </w:tcPr>
          <w:p w:rsidR="003C1294" w:rsidRPr="00EA2706" w:rsidRDefault="00797BFC">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31,143.59</w:t>
            </w:r>
          </w:p>
        </w:tc>
        <w:tc>
          <w:tcPr>
            <w:tcW w:w="668" w:type="pct"/>
            <w:tcBorders>
              <w:top w:val="nil"/>
              <w:left w:val="nil"/>
              <w:bottom w:val="single" w:sz="4" w:space="0" w:color="000000"/>
              <w:right w:val="single" w:sz="4" w:space="0" w:color="000000"/>
            </w:tcBorders>
            <w:shd w:val="clear" w:color="auto" w:fill="auto"/>
            <w:noWrap/>
            <w:vAlign w:val="center"/>
          </w:tcPr>
          <w:p w:rsidR="003C1294" w:rsidRPr="00EA2706" w:rsidRDefault="00797BFC">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28,176.57</w:t>
            </w:r>
          </w:p>
        </w:tc>
        <w:tc>
          <w:tcPr>
            <w:tcW w:w="445" w:type="pct"/>
            <w:tcBorders>
              <w:top w:val="nil"/>
              <w:left w:val="nil"/>
              <w:bottom w:val="single" w:sz="4" w:space="0" w:color="000000"/>
              <w:right w:val="single" w:sz="4" w:space="0" w:color="000000"/>
            </w:tcBorders>
            <w:shd w:val="clear" w:color="auto" w:fill="auto"/>
            <w:noWrap/>
            <w:vAlign w:val="center"/>
          </w:tcPr>
          <w:p w:rsidR="003C1294" w:rsidRPr="00EA2706" w:rsidRDefault="003C1294">
            <w:pPr>
              <w:jc w:val="right"/>
              <w:rPr>
                <w:rFonts w:ascii="宋体" w:eastAsia="宋体" w:hAnsi="宋体" w:cs="宋体"/>
                <w:color w:val="000000"/>
                <w:sz w:val="20"/>
                <w:szCs w:val="20"/>
              </w:rPr>
            </w:pPr>
          </w:p>
        </w:tc>
        <w:tc>
          <w:tcPr>
            <w:tcW w:w="518" w:type="pct"/>
            <w:tcBorders>
              <w:top w:val="nil"/>
              <w:left w:val="nil"/>
              <w:bottom w:val="single" w:sz="4" w:space="0" w:color="000000"/>
              <w:right w:val="single" w:sz="4" w:space="0" w:color="000000"/>
            </w:tcBorders>
            <w:shd w:val="clear" w:color="auto" w:fill="auto"/>
            <w:noWrap/>
            <w:vAlign w:val="center"/>
          </w:tcPr>
          <w:p w:rsidR="003C1294" w:rsidRPr="00EA2706" w:rsidRDefault="00797BFC">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1,928.88</w:t>
            </w:r>
          </w:p>
        </w:tc>
        <w:tc>
          <w:tcPr>
            <w:tcW w:w="421" w:type="pct"/>
            <w:tcBorders>
              <w:top w:val="nil"/>
              <w:left w:val="nil"/>
              <w:bottom w:val="single" w:sz="4" w:space="0" w:color="000000"/>
              <w:right w:val="single" w:sz="4" w:space="0" w:color="000000"/>
            </w:tcBorders>
            <w:shd w:val="clear" w:color="auto" w:fill="auto"/>
            <w:noWrap/>
            <w:vAlign w:val="center"/>
          </w:tcPr>
          <w:p w:rsidR="003C1294" w:rsidRPr="00EA2706" w:rsidRDefault="003C1294">
            <w:pPr>
              <w:jc w:val="right"/>
              <w:rPr>
                <w:rFonts w:ascii="Times New Roman" w:eastAsia="宋体" w:hAnsi="Times New Roman" w:cs="Times New Roman"/>
                <w:color w:val="000000"/>
                <w:sz w:val="20"/>
                <w:szCs w:val="20"/>
              </w:rPr>
            </w:pPr>
          </w:p>
        </w:tc>
        <w:tc>
          <w:tcPr>
            <w:tcW w:w="421" w:type="pct"/>
            <w:tcBorders>
              <w:top w:val="nil"/>
              <w:left w:val="nil"/>
              <w:bottom w:val="single" w:sz="4" w:space="0" w:color="000000"/>
              <w:right w:val="single" w:sz="4" w:space="0" w:color="000000"/>
            </w:tcBorders>
            <w:shd w:val="clear" w:color="auto" w:fill="auto"/>
            <w:noWrap/>
            <w:vAlign w:val="center"/>
          </w:tcPr>
          <w:p w:rsidR="003C1294" w:rsidRPr="00EA2706" w:rsidRDefault="003C1294">
            <w:pPr>
              <w:jc w:val="right"/>
              <w:rPr>
                <w:rFonts w:ascii="Times New Roman" w:eastAsia="宋体" w:hAnsi="Times New Roman" w:cs="Times New Roman"/>
                <w:color w:val="000000"/>
                <w:sz w:val="20"/>
                <w:szCs w:val="20"/>
              </w:rPr>
            </w:pPr>
          </w:p>
        </w:tc>
        <w:tc>
          <w:tcPr>
            <w:tcW w:w="483" w:type="pct"/>
            <w:tcBorders>
              <w:top w:val="nil"/>
              <w:left w:val="nil"/>
              <w:bottom w:val="single" w:sz="4" w:space="0" w:color="000000"/>
              <w:right w:val="single" w:sz="4" w:space="0" w:color="000000"/>
            </w:tcBorders>
            <w:shd w:val="clear" w:color="auto" w:fill="auto"/>
            <w:noWrap/>
            <w:vAlign w:val="center"/>
          </w:tcPr>
          <w:p w:rsidR="003C1294" w:rsidRPr="00EA2706" w:rsidRDefault="00797BFC">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1,038.14</w:t>
            </w:r>
          </w:p>
        </w:tc>
      </w:tr>
      <w:tr w:rsidR="003C1294" w:rsidRPr="00EA2706">
        <w:trPr>
          <w:trHeight w:val="567"/>
          <w:jc w:val="center"/>
        </w:trPr>
        <w:tc>
          <w:tcPr>
            <w:tcW w:w="543" w:type="pct"/>
            <w:tcBorders>
              <w:top w:val="nil"/>
              <w:left w:val="single" w:sz="4" w:space="0" w:color="000000"/>
              <w:bottom w:val="single" w:sz="4" w:space="0" w:color="000000"/>
              <w:right w:val="single" w:sz="4" w:space="0" w:color="000000"/>
            </w:tcBorders>
            <w:shd w:val="clear" w:color="auto" w:fill="auto"/>
            <w:noWrap/>
            <w:vAlign w:val="center"/>
          </w:tcPr>
          <w:p w:rsidR="003C1294" w:rsidRPr="00EA2706" w:rsidRDefault="00D44A08">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2240109</w:t>
            </w:r>
          </w:p>
        </w:tc>
        <w:tc>
          <w:tcPr>
            <w:tcW w:w="833" w:type="pct"/>
            <w:tcBorders>
              <w:top w:val="nil"/>
              <w:left w:val="nil"/>
              <w:bottom w:val="single" w:sz="4" w:space="0" w:color="000000"/>
              <w:right w:val="single" w:sz="4" w:space="0" w:color="000000"/>
            </w:tcBorders>
            <w:shd w:val="clear" w:color="auto" w:fill="auto"/>
            <w:noWrap/>
            <w:vAlign w:val="center"/>
          </w:tcPr>
          <w:p w:rsidR="003C1294" w:rsidRPr="00EA2706" w:rsidRDefault="00D44A08">
            <w:pPr>
              <w:widowControl/>
              <w:ind w:firstLineChars="100" w:firstLine="200"/>
              <w:jc w:val="left"/>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应急管理</w:t>
            </w:r>
          </w:p>
        </w:tc>
        <w:tc>
          <w:tcPr>
            <w:tcW w:w="668" w:type="pct"/>
            <w:tcBorders>
              <w:top w:val="nil"/>
              <w:left w:val="nil"/>
              <w:bottom w:val="single" w:sz="4" w:space="0" w:color="000000"/>
              <w:right w:val="single" w:sz="4" w:space="0" w:color="000000"/>
            </w:tcBorders>
            <w:shd w:val="clear" w:color="auto" w:fill="auto"/>
            <w:noWrap/>
            <w:vAlign w:val="center"/>
          </w:tcPr>
          <w:p w:rsidR="003C1294" w:rsidRPr="00EA2706" w:rsidRDefault="00797BFC">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12,453.04</w:t>
            </w:r>
          </w:p>
        </w:tc>
        <w:tc>
          <w:tcPr>
            <w:tcW w:w="668" w:type="pct"/>
            <w:tcBorders>
              <w:top w:val="nil"/>
              <w:left w:val="nil"/>
              <w:bottom w:val="single" w:sz="4" w:space="0" w:color="000000"/>
              <w:right w:val="single" w:sz="4" w:space="0" w:color="000000"/>
            </w:tcBorders>
            <w:shd w:val="clear" w:color="auto" w:fill="auto"/>
            <w:noWrap/>
            <w:vAlign w:val="center"/>
          </w:tcPr>
          <w:p w:rsidR="003C1294" w:rsidRPr="00EA2706" w:rsidRDefault="00797BFC">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10,500.00</w:t>
            </w:r>
          </w:p>
        </w:tc>
        <w:tc>
          <w:tcPr>
            <w:tcW w:w="445" w:type="pct"/>
            <w:tcBorders>
              <w:top w:val="nil"/>
              <w:left w:val="nil"/>
              <w:bottom w:val="single" w:sz="4" w:space="0" w:color="000000"/>
              <w:right w:val="single" w:sz="4" w:space="0" w:color="000000"/>
            </w:tcBorders>
            <w:shd w:val="clear" w:color="auto" w:fill="auto"/>
            <w:noWrap/>
            <w:vAlign w:val="center"/>
          </w:tcPr>
          <w:p w:rsidR="003C1294" w:rsidRPr="00EA2706" w:rsidRDefault="003C1294">
            <w:pPr>
              <w:jc w:val="right"/>
              <w:rPr>
                <w:rFonts w:ascii="宋体" w:eastAsia="宋体" w:hAnsi="宋体" w:cs="宋体"/>
                <w:color w:val="000000"/>
                <w:sz w:val="20"/>
                <w:szCs w:val="20"/>
              </w:rPr>
            </w:pPr>
          </w:p>
        </w:tc>
        <w:tc>
          <w:tcPr>
            <w:tcW w:w="518" w:type="pct"/>
            <w:tcBorders>
              <w:top w:val="nil"/>
              <w:left w:val="nil"/>
              <w:bottom w:val="single" w:sz="4" w:space="0" w:color="000000"/>
              <w:right w:val="single" w:sz="4" w:space="0" w:color="000000"/>
            </w:tcBorders>
            <w:shd w:val="clear" w:color="auto" w:fill="auto"/>
            <w:noWrap/>
            <w:vAlign w:val="center"/>
          </w:tcPr>
          <w:p w:rsidR="003C1294" w:rsidRPr="00EA2706" w:rsidRDefault="00797BFC">
            <w:pPr>
              <w:jc w:val="right"/>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1,928.88</w:t>
            </w:r>
          </w:p>
        </w:tc>
        <w:tc>
          <w:tcPr>
            <w:tcW w:w="421" w:type="pct"/>
            <w:tcBorders>
              <w:top w:val="nil"/>
              <w:left w:val="nil"/>
              <w:bottom w:val="single" w:sz="4" w:space="0" w:color="000000"/>
              <w:right w:val="single" w:sz="4" w:space="0" w:color="000000"/>
            </w:tcBorders>
            <w:shd w:val="clear" w:color="auto" w:fill="auto"/>
            <w:noWrap/>
            <w:vAlign w:val="center"/>
          </w:tcPr>
          <w:p w:rsidR="003C1294" w:rsidRPr="00EA2706" w:rsidRDefault="003C1294">
            <w:pPr>
              <w:jc w:val="right"/>
              <w:rPr>
                <w:rFonts w:ascii="Times New Roman" w:eastAsia="宋体" w:hAnsi="Times New Roman" w:cs="Times New Roman"/>
                <w:color w:val="000000"/>
                <w:sz w:val="20"/>
                <w:szCs w:val="20"/>
              </w:rPr>
            </w:pPr>
          </w:p>
        </w:tc>
        <w:tc>
          <w:tcPr>
            <w:tcW w:w="421" w:type="pct"/>
            <w:tcBorders>
              <w:top w:val="nil"/>
              <w:left w:val="nil"/>
              <w:bottom w:val="single" w:sz="4" w:space="0" w:color="000000"/>
              <w:right w:val="single" w:sz="4" w:space="0" w:color="000000"/>
            </w:tcBorders>
            <w:shd w:val="clear" w:color="auto" w:fill="auto"/>
            <w:noWrap/>
            <w:vAlign w:val="center"/>
          </w:tcPr>
          <w:p w:rsidR="003C1294" w:rsidRPr="00EA2706" w:rsidRDefault="003C1294">
            <w:pPr>
              <w:jc w:val="right"/>
              <w:rPr>
                <w:rFonts w:ascii="Times New Roman" w:eastAsia="宋体" w:hAnsi="Times New Roman" w:cs="Times New Roman"/>
                <w:color w:val="000000"/>
                <w:sz w:val="20"/>
                <w:szCs w:val="20"/>
              </w:rPr>
            </w:pPr>
          </w:p>
        </w:tc>
        <w:tc>
          <w:tcPr>
            <w:tcW w:w="483" w:type="pct"/>
            <w:tcBorders>
              <w:top w:val="nil"/>
              <w:left w:val="nil"/>
              <w:bottom w:val="single" w:sz="4" w:space="0" w:color="000000"/>
              <w:right w:val="single" w:sz="4" w:space="0" w:color="000000"/>
            </w:tcBorders>
            <w:shd w:val="clear" w:color="auto" w:fill="auto"/>
            <w:noWrap/>
            <w:vAlign w:val="center"/>
          </w:tcPr>
          <w:p w:rsidR="003C1294" w:rsidRPr="00EA2706" w:rsidRDefault="00797BFC">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hint="eastAsia"/>
                <w:color w:val="000000"/>
                <w:sz w:val="20"/>
                <w:szCs w:val="20"/>
              </w:rPr>
              <w:t>24.16</w:t>
            </w:r>
          </w:p>
        </w:tc>
      </w:tr>
      <w:tr w:rsidR="003C1294" w:rsidRPr="00EA2706">
        <w:trPr>
          <w:trHeight w:val="567"/>
          <w:jc w:val="center"/>
        </w:trPr>
        <w:tc>
          <w:tcPr>
            <w:tcW w:w="543" w:type="pct"/>
            <w:tcBorders>
              <w:top w:val="nil"/>
              <w:left w:val="single" w:sz="4" w:space="0" w:color="000000"/>
              <w:bottom w:val="single" w:sz="4" w:space="0" w:color="000000"/>
              <w:right w:val="single" w:sz="4" w:space="0" w:color="000000"/>
            </w:tcBorders>
            <w:shd w:val="clear" w:color="auto" w:fill="auto"/>
            <w:noWrap/>
            <w:vAlign w:val="center"/>
          </w:tcPr>
          <w:p w:rsidR="003C1294" w:rsidRPr="00EA2706" w:rsidRDefault="00D44A08">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22401</w:t>
            </w:r>
            <w:r w:rsidRPr="00EA2706">
              <w:rPr>
                <w:rFonts w:ascii="Times New Roman" w:eastAsia="宋体" w:hAnsi="Times New Roman" w:cs="Times New Roman" w:hint="eastAsia"/>
                <w:color w:val="000000"/>
                <w:kern w:val="0"/>
                <w:sz w:val="20"/>
                <w:szCs w:val="20"/>
              </w:rPr>
              <w:t>50</w:t>
            </w:r>
          </w:p>
        </w:tc>
        <w:tc>
          <w:tcPr>
            <w:tcW w:w="833" w:type="pct"/>
            <w:tcBorders>
              <w:top w:val="nil"/>
              <w:left w:val="nil"/>
              <w:bottom w:val="single" w:sz="4" w:space="0" w:color="000000"/>
              <w:right w:val="single" w:sz="4" w:space="0" w:color="000000"/>
            </w:tcBorders>
            <w:shd w:val="clear" w:color="auto" w:fill="auto"/>
            <w:noWrap/>
            <w:vAlign w:val="center"/>
          </w:tcPr>
          <w:p w:rsidR="003C1294" w:rsidRPr="00EA2706" w:rsidRDefault="00D44A08">
            <w:pPr>
              <w:widowControl/>
              <w:ind w:firstLineChars="100" w:firstLine="200"/>
              <w:jc w:val="left"/>
              <w:textAlignment w:val="center"/>
              <w:rPr>
                <w:rFonts w:ascii="宋体" w:eastAsia="宋体" w:hAnsi="宋体" w:cs="宋体"/>
                <w:color w:val="000000"/>
                <w:sz w:val="20"/>
                <w:szCs w:val="20"/>
              </w:rPr>
            </w:pPr>
            <w:r w:rsidRPr="00EA2706">
              <w:rPr>
                <w:rFonts w:ascii="宋体" w:eastAsia="宋体" w:hAnsi="宋体" w:cs="宋体"/>
                <w:color w:val="000000"/>
                <w:sz w:val="20"/>
                <w:szCs w:val="20"/>
              </w:rPr>
              <w:t>事业运行</w:t>
            </w:r>
          </w:p>
        </w:tc>
        <w:tc>
          <w:tcPr>
            <w:tcW w:w="668" w:type="pct"/>
            <w:tcBorders>
              <w:top w:val="nil"/>
              <w:left w:val="nil"/>
              <w:bottom w:val="single" w:sz="4" w:space="0" w:color="000000"/>
              <w:right w:val="single" w:sz="4" w:space="0" w:color="000000"/>
            </w:tcBorders>
            <w:shd w:val="clear" w:color="auto" w:fill="auto"/>
            <w:noWrap/>
            <w:vAlign w:val="center"/>
          </w:tcPr>
          <w:p w:rsidR="003C1294" w:rsidRPr="00EA2706" w:rsidRDefault="00797BFC">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16,048.55</w:t>
            </w:r>
          </w:p>
        </w:tc>
        <w:tc>
          <w:tcPr>
            <w:tcW w:w="668" w:type="pct"/>
            <w:tcBorders>
              <w:top w:val="nil"/>
              <w:left w:val="nil"/>
              <w:bottom w:val="single" w:sz="4" w:space="0" w:color="000000"/>
              <w:right w:val="single" w:sz="4" w:space="0" w:color="000000"/>
            </w:tcBorders>
            <w:shd w:val="clear" w:color="auto" w:fill="auto"/>
            <w:noWrap/>
            <w:vAlign w:val="center"/>
          </w:tcPr>
          <w:p w:rsidR="003C1294" w:rsidRPr="00EA2706" w:rsidRDefault="00797BFC">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15,034.57</w:t>
            </w:r>
          </w:p>
        </w:tc>
        <w:tc>
          <w:tcPr>
            <w:tcW w:w="445" w:type="pct"/>
            <w:tcBorders>
              <w:top w:val="nil"/>
              <w:left w:val="nil"/>
              <w:bottom w:val="single" w:sz="4" w:space="0" w:color="000000"/>
              <w:right w:val="single" w:sz="4" w:space="0" w:color="000000"/>
            </w:tcBorders>
            <w:shd w:val="clear" w:color="auto" w:fill="auto"/>
            <w:noWrap/>
            <w:vAlign w:val="center"/>
          </w:tcPr>
          <w:p w:rsidR="003C1294" w:rsidRPr="00EA2706" w:rsidRDefault="003C1294">
            <w:pPr>
              <w:jc w:val="right"/>
              <w:rPr>
                <w:rFonts w:ascii="宋体" w:eastAsia="宋体" w:hAnsi="宋体" w:cs="宋体"/>
                <w:color w:val="000000"/>
                <w:sz w:val="20"/>
                <w:szCs w:val="20"/>
              </w:rPr>
            </w:pPr>
          </w:p>
        </w:tc>
        <w:tc>
          <w:tcPr>
            <w:tcW w:w="518" w:type="pct"/>
            <w:tcBorders>
              <w:top w:val="nil"/>
              <w:left w:val="nil"/>
              <w:bottom w:val="single" w:sz="4" w:space="0" w:color="000000"/>
              <w:right w:val="single" w:sz="4" w:space="0" w:color="000000"/>
            </w:tcBorders>
            <w:shd w:val="clear" w:color="auto" w:fill="auto"/>
            <w:noWrap/>
            <w:vAlign w:val="center"/>
          </w:tcPr>
          <w:p w:rsidR="003C1294" w:rsidRPr="00EA2706" w:rsidRDefault="003C1294">
            <w:pPr>
              <w:jc w:val="right"/>
              <w:rPr>
                <w:rFonts w:ascii="Times New Roman" w:eastAsia="宋体" w:hAnsi="Times New Roman" w:cs="Times New Roman"/>
                <w:color w:val="000000"/>
                <w:sz w:val="20"/>
                <w:szCs w:val="20"/>
              </w:rPr>
            </w:pPr>
          </w:p>
        </w:tc>
        <w:tc>
          <w:tcPr>
            <w:tcW w:w="421" w:type="pct"/>
            <w:tcBorders>
              <w:top w:val="nil"/>
              <w:left w:val="nil"/>
              <w:bottom w:val="single" w:sz="4" w:space="0" w:color="000000"/>
              <w:right w:val="single" w:sz="4" w:space="0" w:color="000000"/>
            </w:tcBorders>
            <w:shd w:val="clear" w:color="auto" w:fill="auto"/>
            <w:noWrap/>
            <w:vAlign w:val="center"/>
          </w:tcPr>
          <w:p w:rsidR="003C1294" w:rsidRPr="00EA2706" w:rsidRDefault="003C1294">
            <w:pPr>
              <w:jc w:val="right"/>
              <w:rPr>
                <w:rFonts w:ascii="Times New Roman" w:eastAsia="宋体" w:hAnsi="Times New Roman" w:cs="Times New Roman"/>
                <w:color w:val="000000"/>
                <w:sz w:val="20"/>
                <w:szCs w:val="20"/>
              </w:rPr>
            </w:pPr>
          </w:p>
        </w:tc>
        <w:tc>
          <w:tcPr>
            <w:tcW w:w="421" w:type="pct"/>
            <w:tcBorders>
              <w:top w:val="nil"/>
              <w:left w:val="nil"/>
              <w:bottom w:val="single" w:sz="4" w:space="0" w:color="000000"/>
              <w:right w:val="single" w:sz="4" w:space="0" w:color="000000"/>
            </w:tcBorders>
            <w:shd w:val="clear" w:color="auto" w:fill="auto"/>
            <w:noWrap/>
            <w:vAlign w:val="center"/>
          </w:tcPr>
          <w:p w:rsidR="003C1294" w:rsidRPr="00EA2706" w:rsidRDefault="003C1294">
            <w:pPr>
              <w:jc w:val="right"/>
              <w:rPr>
                <w:rFonts w:ascii="Times New Roman" w:eastAsia="宋体" w:hAnsi="Times New Roman" w:cs="Times New Roman"/>
                <w:color w:val="000000"/>
                <w:sz w:val="20"/>
                <w:szCs w:val="20"/>
              </w:rPr>
            </w:pPr>
          </w:p>
        </w:tc>
        <w:tc>
          <w:tcPr>
            <w:tcW w:w="483" w:type="pct"/>
            <w:tcBorders>
              <w:top w:val="nil"/>
              <w:left w:val="nil"/>
              <w:bottom w:val="single" w:sz="4" w:space="0" w:color="000000"/>
              <w:right w:val="single" w:sz="4" w:space="0" w:color="000000"/>
            </w:tcBorders>
            <w:shd w:val="clear" w:color="auto" w:fill="auto"/>
            <w:noWrap/>
            <w:vAlign w:val="center"/>
          </w:tcPr>
          <w:p w:rsidR="003C1294" w:rsidRPr="00EA2706" w:rsidRDefault="00797BFC">
            <w:pPr>
              <w:jc w:val="right"/>
              <w:rPr>
                <w:rFonts w:ascii="Times New Roman" w:eastAsia="宋体" w:hAnsi="Times New Roman" w:cs="Times New Roman"/>
                <w:color w:val="000000"/>
                <w:sz w:val="20"/>
                <w:szCs w:val="20"/>
              </w:rPr>
            </w:pPr>
            <w:r w:rsidRPr="00EA2706">
              <w:rPr>
                <w:rFonts w:ascii="Times New Roman" w:eastAsia="宋体" w:hAnsi="Times New Roman" w:cs="Times New Roman" w:hint="eastAsia"/>
                <w:color w:val="000000"/>
                <w:sz w:val="20"/>
                <w:szCs w:val="20"/>
              </w:rPr>
              <w:t>1,013.98</w:t>
            </w:r>
          </w:p>
        </w:tc>
      </w:tr>
      <w:tr w:rsidR="003C1294" w:rsidRPr="00EA2706">
        <w:trPr>
          <w:trHeight w:val="595"/>
          <w:jc w:val="center"/>
        </w:trPr>
        <w:tc>
          <w:tcPr>
            <w:tcW w:w="543" w:type="pct"/>
            <w:tcBorders>
              <w:top w:val="nil"/>
              <w:left w:val="single" w:sz="4" w:space="0" w:color="000000"/>
              <w:bottom w:val="single" w:sz="4" w:space="0" w:color="auto"/>
              <w:right w:val="single" w:sz="4" w:space="0" w:color="000000"/>
            </w:tcBorders>
            <w:shd w:val="clear" w:color="auto" w:fill="auto"/>
            <w:noWrap/>
            <w:vAlign w:val="center"/>
          </w:tcPr>
          <w:p w:rsidR="003C1294" w:rsidRPr="00EA2706" w:rsidRDefault="00D44A08">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hint="eastAsia"/>
                <w:color w:val="000000"/>
                <w:sz w:val="20"/>
                <w:szCs w:val="20"/>
              </w:rPr>
              <w:t>2240199</w:t>
            </w:r>
          </w:p>
        </w:tc>
        <w:tc>
          <w:tcPr>
            <w:tcW w:w="833" w:type="pct"/>
            <w:tcBorders>
              <w:top w:val="nil"/>
              <w:left w:val="nil"/>
              <w:bottom w:val="single" w:sz="4" w:space="0" w:color="auto"/>
              <w:right w:val="single" w:sz="4" w:space="0" w:color="000000"/>
            </w:tcBorders>
            <w:shd w:val="clear" w:color="auto" w:fill="auto"/>
            <w:noWrap/>
            <w:vAlign w:val="center"/>
          </w:tcPr>
          <w:p w:rsidR="003C1294" w:rsidRPr="00EA2706" w:rsidRDefault="00D44A08">
            <w:pPr>
              <w:widowControl/>
              <w:ind w:firstLineChars="100" w:firstLine="200"/>
              <w:jc w:val="left"/>
              <w:textAlignment w:val="center"/>
              <w:rPr>
                <w:rFonts w:ascii="宋体" w:eastAsia="宋体" w:hAnsi="宋体" w:cs="宋体"/>
                <w:color w:val="000000"/>
                <w:sz w:val="20"/>
                <w:szCs w:val="20"/>
              </w:rPr>
            </w:pPr>
            <w:r w:rsidRPr="00EA2706">
              <w:rPr>
                <w:rFonts w:ascii="宋体" w:eastAsia="宋体" w:hAnsi="宋体" w:cs="宋体"/>
                <w:color w:val="000000"/>
                <w:sz w:val="20"/>
                <w:szCs w:val="20"/>
              </w:rPr>
              <w:t>其他应急管理支出</w:t>
            </w:r>
          </w:p>
        </w:tc>
        <w:tc>
          <w:tcPr>
            <w:tcW w:w="668" w:type="pct"/>
            <w:tcBorders>
              <w:top w:val="nil"/>
              <w:left w:val="nil"/>
              <w:bottom w:val="single" w:sz="4" w:space="0" w:color="auto"/>
              <w:right w:val="single" w:sz="4" w:space="0" w:color="000000"/>
            </w:tcBorders>
            <w:shd w:val="clear" w:color="auto" w:fill="auto"/>
            <w:noWrap/>
            <w:vAlign w:val="center"/>
          </w:tcPr>
          <w:p w:rsidR="003C1294" w:rsidRPr="00EA2706" w:rsidRDefault="00797BFC">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2,642.00</w:t>
            </w:r>
          </w:p>
        </w:tc>
        <w:tc>
          <w:tcPr>
            <w:tcW w:w="668" w:type="pct"/>
            <w:tcBorders>
              <w:top w:val="nil"/>
              <w:left w:val="nil"/>
              <w:bottom w:val="single" w:sz="4" w:space="0" w:color="auto"/>
              <w:right w:val="single" w:sz="4" w:space="0" w:color="000000"/>
            </w:tcBorders>
            <w:shd w:val="clear" w:color="auto" w:fill="auto"/>
            <w:noWrap/>
            <w:vAlign w:val="center"/>
          </w:tcPr>
          <w:p w:rsidR="003C1294" w:rsidRPr="00EA2706" w:rsidRDefault="00797BFC">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2,642.00</w:t>
            </w:r>
          </w:p>
        </w:tc>
        <w:tc>
          <w:tcPr>
            <w:tcW w:w="445" w:type="pct"/>
            <w:tcBorders>
              <w:top w:val="nil"/>
              <w:left w:val="nil"/>
              <w:bottom w:val="single" w:sz="4" w:space="0" w:color="auto"/>
              <w:right w:val="single" w:sz="4" w:space="0" w:color="000000"/>
            </w:tcBorders>
            <w:shd w:val="clear" w:color="auto" w:fill="auto"/>
            <w:noWrap/>
            <w:vAlign w:val="center"/>
          </w:tcPr>
          <w:p w:rsidR="003C1294" w:rsidRPr="00EA2706" w:rsidRDefault="003C1294">
            <w:pPr>
              <w:jc w:val="right"/>
              <w:rPr>
                <w:rFonts w:ascii="宋体" w:eastAsia="宋体" w:hAnsi="宋体" w:cs="宋体"/>
                <w:color w:val="000000"/>
                <w:sz w:val="20"/>
                <w:szCs w:val="20"/>
              </w:rPr>
            </w:pPr>
          </w:p>
        </w:tc>
        <w:tc>
          <w:tcPr>
            <w:tcW w:w="518" w:type="pct"/>
            <w:tcBorders>
              <w:top w:val="nil"/>
              <w:left w:val="nil"/>
              <w:bottom w:val="single" w:sz="4" w:space="0" w:color="auto"/>
              <w:right w:val="single" w:sz="4" w:space="0" w:color="000000"/>
            </w:tcBorders>
            <w:shd w:val="clear" w:color="auto" w:fill="auto"/>
            <w:noWrap/>
            <w:vAlign w:val="center"/>
          </w:tcPr>
          <w:p w:rsidR="003C1294" w:rsidRPr="00EA2706" w:rsidRDefault="003C1294">
            <w:pPr>
              <w:jc w:val="right"/>
              <w:rPr>
                <w:rFonts w:ascii="Times New Roman" w:eastAsia="宋体" w:hAnsi="Times New Roman" w:cs="Times New Roman"/>
                <w:color w:val="000000"/>
                <w:sz w:val="20"/>
                <w:szCs w:val="20"/>
              </w:rPr>
            </w:pPr>
          </w:p>
        </w:tc>
        <w:tc>
          <w:tcPr>
            <w:tcW w:w="421" w:type="pct"/>
            <w:tcBorders>
              <w:top w:val="nil"/>
              <w:left w:val="nil"/>
              <w:bottom w:val="single" w:sz="4" w:space="0" w:color="auto"/>
              <w:right w:val="single" w:sz="4" w:space="0" w:color="000000"/>
            </w:tcBorders>
            <w:shd w:val="clear" w:color="auto" w:fill="auto"/>
            <w:noWrap/>
            <w:vAlign w:val="center"/>
          </w:tcPr>
          <w:p w:rsidR="003C1294" w:rsidRPr="00EA2706" w:rsidRDefault="003C1294">
            <w:pPr>
              <w:jc w:val="right"/>
              <w:rPr>
                <w:rFonts w:ascii="Times New Roman" w:eastAsia="宋体" w:hAnsi="Times New Roman" w:cs="Times New Roman"/>
                <w:color w:val="000000"/>
                <w:sz w:val="20"/>
                <w:szCs w:val="20"/>
              </w:rPr>
            </w:pPr>
          </w:p>
        </w:tc>
        <w:tc>
          <w:tcPr>
            <w:tcW w:w="421" w:type="pct"/>
            <w:tcBorders>
              <w:top w:val="nil"/>
              <w:left w:val="nil"/>
              <w:bottom w:val="single" w:sz="4" w:space="0" w:color="auto"/>
              <w:right w:val="single" w:sz="4" w:space="0" w:color="000000"/>
            </w:tcBorders>
            <w:shd w:val="clear" w:color="auto" w:fill="auto"/>
            <w:noWrap/>
            <w:vAlign w:val="center"/>
          </w:tcPr>
          <w:p w:rsidR="003C1294" w:rsidRPr="00EA2706" w:rsidRDefault="003C1294">
            <w:pPr>
              <w:jc w:val="right"/>
              <w:rPr>
                <w:rFonts w:ascii="Times New Roman" w:eastAsia="宋体" w:hAnsi="Times New Roman" w:cs="Times New Roman"/>
                <w:color w:val="000000"/>
                <w:sz w:val="20"/>
                <w:szCs w:val="20"/>
              </w:rPr>
            </w:pPr>
          </w:p>
        </w:tc>
        <w:tc>
          <w:tcPr>
            <w:tcW w:w="483" w:type="pct"/>
            <w:tcBorders>
              <w:top w:val="nil"/>
              <w:left w:val="nil"/>
              <w:bottom w:val="single" w:sz="4" w:space="0" w:color="auto"/>
              <w:right w:val="single" w:sz="4" w:space="0" w:color="000000"/>
            </w:tcBorders>
            <w:shd w:val="clear" w:color="auto" w:fill="auto"/>
            <w:noWrap/>
            <w:vAlign w:val="center"/>
          </w:tcPr>
          <w:p w:rsidR="003C1294" w:rsidRPr="00EA2706" w:rsidRDefault="003C1294">
            <w:pPr>
              <w:jc w:val="right"/>
              <w:rPr>
                <w:rFonts w:ascii="Times New Roman" w:eastAsia="宋体" w:hAnsi="Times New Roman" w:cs="Times New Roman"/>
                <w:color w:val="000000"/>
                <w:sz w:val="20"/>
                <w:szCs w:val="20"/>
              </w:rPr>
            </w:pPr>
          </w:p>
        </w:tc>
      </w:tr>
    </w:tbl>
    <w:p w:rsidR="003C1294" w:rsidRPr="00EA2706" w:rsidRDefault="00D44A08">
      <w:pPr>
        <w:spacing w:line="360" w:lineRule="auto"/>
        <w:ind w:leftChars="-286" w:left="-601" w:firstLineChars="90" w:firstLine="180"/>
        <w:jc w:val="left"/>
        <w:rPr>
          <w:rFonts w:ascii="黑体" w:eastAsia="黑体"/>
          <w:sz w:val="20"/>
          <w:szCs w:val="20"/>
        </w:rPr>
      </w:pPr>
      <w:r w:rsidRPr="00EA2706">
        <w:rPr>
          <w:rFonts w:ascii="Times New Roman" w:eastAsia="宋体" w:hAnsi="Times New Roman" w:cs="Times New Roman"/>
          <w:color w:val="000000"/>
          <w:kern w:val="0"/>
          <w:sz w:val="20"/>
          <w:szCs w:val="20"/>
        </w:rPr>
        <w:t>注：本表反映部门本年度取得的各项收入情况。</w:t>
      </w:r>
    </w:p>
    <w:p w:rsidR="003C1294" w:rsidRPr="00EA2706" w:rsidRDefault="00D44A08">
      <w:pPr>
        <w:rPr>
          <w:rFonts w:ascii="黑体" w:eastAsia="黑体" w:hAnsi="黑体" w:cs="黑体"/>
          <w:bCs/>
          <w:sz w:val="32"/>
          <w:szCs w:val="32"/>
        </w:rPr>
      </w:pPr>
      <w:r w:rsidRPr="00EA2706">
        <w:rPr>
          <w:rFonts w:ascii="黑体" w:eastAsia="黑体" w:hAnsi="黑体" w:cs="黑体"/>
          <w:bCs/>
          <w:sz w:val="32"/>
          <w:szCs w:val="32"/>
        </w:rPr>
        <w:br w:type="page"/>
      </w:r>
    </w:p>
    <w:p w:rsidR="003C1294" w:rsidRPr="00EA2706" w:rsidRDefault="00D44A08" w:rsidP="00514D94">
      <w:pPr>
        <w:spacing w:line="0" w:lineRule="atLeast"/>
        <w:jc w:val="center"/>
        <w:outlineLvl w:val="1"/>
        <w:rPr>
          <w:rFonts w:ascii="华文中宋" w:eastAsia="华文中宋" w:hAnsi="华文中宋"/>
          <w:b/>
          <w:sz w:val="36"/>
          <w:szCs w:val="32"/>
        </w:rPr>
      </w:pPr>
      <w:r w:rsidRPr="00EA2706">
        <w:rPr>
          <w:rFonts w:ascii="华文中宋" w:eastAsia="华文中宋" w:hAnsi="华文中宋" w:cs="黑体" w:hint="eastAsia"/>
          <w:bCs/>
          <w:sz w:val="36"/>
          <w:szCs w:val="32"/>
        </w:rPr>
        <w:lastRenderedPageBreak/>
        <w:t>支出决算表</w:t>
      </w:r>
    </w:p>
    <w:p w:rsidR="003C1294" w:rsidRPr="00EA2706" w:rsidRDefault="00D44A08">
      <w:pPr>
        <w:spacing w:line="0" w:lineRule="atLeast"/>
        <w:ind w:leftChars="-135" w:left="-283" w:rightChars="-382" w:right="-802"/>
        <w:jc w:val="right"/>
        <w:rPr>
          <w:rFonts w:eastAsia="宋体"/>
          <w:bCs/>
          <w:sz w:val="20"/>
          <w:szCs w:val="20"/>
        </w:rPr>
      </w:pPr>
      <w:r w:rsidRPr="00EA2706">
        <w:rPr>
          <w:bCs/>
          <w:sz w:val="20"/>
          <w:szCs w:val="20"/>
        </w:rPr>
        <w:t>公开</w:t>
      </w:r>
      <w:r w:rsidRPr="00EA2706">
        <w:rPr>
          <w:rFonts w:ascii="Times New Roman" w:hAnsi="Times New Roman" w:cs="Times New Roman" w:hint="eastAsia"/>
          <w:bCs/>
          <w:sz w:val="20"/>
          <w:szCs w:val="20"/>
        </w:rPr>
        <w:t>03</w:t>
      </w:r>
      <w:r w:rsidRPr="00EA2706">
        <w:rPr>
          <w:rFonts w:hint="eastAsia"/>
          <w:bCs/>
          <w:sz w:val="20"/>
          <w:szCs w:val="20"/>
        </w:rPr>
        <w:t>表</w:t>
      </w:r>
    </w:p>
    <w:p w:rsidR="003C1294" w:rsidRPr="00EA2706" w:rsidRDefault="00D44A08">
      <w:pPr>
        <w:spacing w:line="0" w:lineRule="atLeast"/>
        <w:ind w:leftChars="-204" w:left="44" w:rightChars="-518" w:right="-1088" w:hangingChars="236" w:hanging="472"/>
        <w:rPr>
          <w:bCs/>
          <w:sz w:val="20"/>
          <w:szCs w:val="20"/>
        </w:rPr>
      </w:pPr>
      <w:r w:rsidRPr="00EA2706">
        <w:rPr>
          <w:rFonts w:hint="eastAsia"/>
          <w:bCs/>
          <w:sz w:val="20"/>
          <w:szCs w:val="20"/>
        </w:rPr>
        <w:t>部门：</w:t>
      </w:r>
      <w:r w:rsidRPr="00EA2706">
        <w:rPr>
          <w:rFonts w:ascii="宋体" w:hAnsi="宋体" w:cs="宋体" w:hint="eastAsia"/>
          <w:bCs/>
          <w:sz w:val="20"/>
          <w:szCs w:val="20"/>
        </w:rPr>
        <w:t xml:space="preserve">中国消防救援学院                                                               </w:t>
      </w:r>
      <w:r w:rsidRPr="00EA2706">
        <w:rPr>
          <w:bCs/>
          <w:sz w:val="20"/>
          <w:szCs w:val="20"/>
        </w:rPr>
        <w:t>单位：万元</w:t>
      </w:r>
    </w:p>
    <w:tbl>
      <w:tblPr>
        <w:tblW w:w="9501" w:type="dxa"/>
        <w:tblInd w:w="-318" w:type="dxa"/>
        <w:tblLayout w:type="fixed"/>
        <w:tblLook w:val="04A0"/>
      </w:tblPr>
      <w:tblGrid>
        <w:gridCol w:w="1120"/>
        <w:gridCol w:w="1942"/>
        <w:gridCol w:w="1342"/>
        <w:gridCol w:w="1342"/>
        <w:gridCol w:w="1342"/>
        <w:gridCol w:w="897"/>
        <w:gridCol w:w="682"/>
        <w:gridCol w:w="834"/>
      </w:tblGrid>
      <w:tr w:rsidR="003C1294" w:rsidRPr="00EA2706">
        <w:trPr>
          <w:trHeight w:val="567"/>
        </w:trPr>
        <w:tc>
          <w:tcPr>
            <w:tcW w:w="3062" w:type="dxa"/>
            <w:gridSpan w:val="2"/>
            <w:tcBorders>
              <w:top w:val="single" w:sz="4" w:space="0" w:color="000000"/>
              <w:left w:val="single" w:sz="4" w:space="0" w:color="000000"/>
              <w:right w:val="single" w:sz="4" w:space="0" w:color="auto"/>
            </w:tcBorders>
            <w:shd w:val="clear" w:color="auto" w:fill="auto"/>
            <w:noWrap/>
            <w:vAlign w:val="center"/>
          </w:tcPr>
          <w:p w:rsidR="003C1294" w:rsidRPr="00EA2706" w:rsidRDefault="00D44A08">
            <w:pPr>
              <w:widowControl/>
              <w:jc w:val="center"/>
              <w:textAlignment w:val="center"/>
              <w:rPr>
                <w:rFonts w:ascii="宋体" w:eastAsia="宋体" w:hAnsi="宋体" w:cs="宋体"/>
                <w:color w:val="000000"/>
                <w:sz w:val="20"/>
                <w:szCs w:val="20"/>
              </w:rPr>
            </w:pPr>
            <w:r w:rsidRPr="00EA2706">
              <w:rPr>
                <w:rFonts w:ascii="宋体" w:eastAsia="宋体" w:hAnsi="宋体" w:cs="宋体"/>
                <w:color w:val="000000"/>
                <w:sz w:val="20"/>
                <w:szCs w:val="20"/>
              </w:rPr>
              <w:t>项目</w:t>
            </w:r>
          </w:p>
        </w:tc>
        <w:tc>
          <w:tcPr>
            <w:tcW w:w="134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C1294" w:rsidRPr="00EA2706" w:rsidRDefault="00D44A08">
            <w:pPr>
              <w:jc w:val="center"/>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本年支出合计</w:t>
            </w:r>
          </w:p>
        </w:tc>
        <w:tc>
          <w:tcPr>
            <w:tcW w:w="134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C1294" w:rsidRPr="00EA2706" w:rsidRDefault="00D44A08">
            <w:pPr>
              <w:jc w:val="center"/>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基本支出</w:t>
            </w:r>
          </w:p>
        </w:tc>
        <w:tc>
          <w:tcPr>
            <w:tcW w:w="1342" w:type="dxa"/>
            <w:vMerge w:val="restart"/>
            <w:tcBorders>
              <w:top w:val="single" w:sz="4" w:space="0" w:color="000000"/>
              <w:left w:val="single" w:sz="4" w:space="0" w:color="auto"/>
              <w:right w:val="single" w:sz="4" w:space="0" w:color="000000"/>
            </w:tcBorders>
            <w:shd w:val="clear" w:color="auto" w:fill="auto"/>
            <w:vAlign w:val="center"/>
          </w:tcPr>
          <w:p w:rsidR="003C1294" w:rsidRPr="00EA2706" w:rsidRDefault="00D44A08">
            <w:pPr>
              <w:jc w:val="center"/>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项目支出</w:t>
            </w:r>
          </w:p>
        </w:tc>
        <w:tc>
          <w:tcPr>
            <w:tcW w:w="897" w:type="dxa"/>
            <w:vMerge w:val="restart"/>
            <w:tcBorders>
              <w:top w:val="single" w:sz="4" w:space="0" w:color="000000"/>
              <w:left w:val="nil"/>
              <w:right w:val="single" w:sz="4" w:space="0" w:color="000000"/>
            </w:tcBorders>
            <w:shd w:val="clear" w:color="auto" w:fill="auto"/>
            <w:vAlign w:val="center"/>
          </w:tcPr>
          <w:p w:rsidR="003C1294" w:rsidRPr="00EA2706" w:rsidRDefault="00D44A08">
            <w:pPr>
              <w:jc w:val="center"/>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上缴上级支出</w:t>
            </w:r>
          </w:p>
        </w:tc>
        <w:tc>
          <w:tcPr>
            <w:tcW w:w="682" w:type="dxa"/>
            <w:vMerge w:val="restart"/>
            <w:tcBorders>
              <w:top w:val="single" w:sz="4" w:space="0" w:color="000000"/>
              <w:left w:val="nil"/>
              <w:right w:val="single" w:sz="4" w:space="0" w:color="000000"/>
            </w:tcBorders>
            <w:shd w:val="clear" w:color="auto" w:fill="auto"/>
            <w:vAlign w:val="center"/>
          </w:tcPr>
          <w:p w:rsidR="003C1294" w:rsidRPr="00EA2706" w:rsidRDefault="00D44A08">
            <w:pPr>
              <w:jc w:val="center"/>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经营支出</w:t>
            </w:r>
          </w:p>
        </w:tc>
        <w:tc>
          <w:tcPr>
            <w:tcW w:w="834" w:type="dxa"/>
            <w:vMerge w:val="restart"/>
            <w:tcBorders>
              <w:top w:val="single" w:sz="4" w:space="0" w:color="000000"/>
              <w:left w:val="nil"/>
              <w:right w:val="single" w:sz="4" w:space="0" w:color="000000"/>
            </w:tcBorders>
            <w:shd w:val="clear" w:color="auto" w:fill="auto"/>
            <w:vAlign w:val="center"/>
          </w:tcPr>
          <w:p w:rsidR="003C1294" w:rsidRPr="00EA2706" w:rsidRDefault="00D44A08">
            <w:pPr>
              <w:jc w:val="center"/>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对附属单位补助支出</w:t>
            </w:r>
          </w:p>
        </w:tc>
      </w:tr>
      <w:tr w:rsidR="003C1294" w:rsidRPr="00EA2706">
        <w:trPr>
          <w:trHeight w:val="1278"/>
        </w:trPr>
        <w:tc>
          <w:tcPr>
            <w:tcW w:w="11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C1294" w:rsidRPr="00EA2706" w:rsidRDefault="00D44A08">
            <w:pPr>
              <w:widowControl/>
              <w:jc w:val="center"/>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功能分类科目编码</w:t>
            </w:r>
          </w:p>
        </w:tc>
        <w:tc>
          <w:tcPr>
            <w:tcW w:w="1942" w:type="dxa"/>
            <w:tcBorders>
              <w:top w:val="single" w:sz="4" w:space="0" w:color="000000"/>
              <w:left w:val="nil"/>
              <w:bottom w:val="single" w:sz="4" w:space="0" w:color="000000"/>
              <w:right w:val="single" w:sz="4" w:space="0" w:color="auto"/>
            </w:tcBorders>
            <w:shd w:val="clear" w:color="auto" w:fill="auto"/>
            <w:noWrap/>
            <w:vAlign w:val="center"/>
          </w:tcPr>
          <w:p w:rsidR="003C1294" w:rsidRPr="00EA2706" w:rsidRDefault="00D44A08">
            <w:pPr>
              <w:widowControl/>
              <w:jc w:val="center"/>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科目名称</w:t>
            </w:r>
          </w:p>
        </w:tc>
        <w:tc>
          <w:tcPr>
            <w:tcW w:w="1342" w:type="dxa"/>
            <w:vMerge/>
            <w:tcBorders>
              <w:top w:val="single" w:sz="4" w:space="0" w:color="auto"/>
              <w:left w:val="single" w:sz="4" w:space="0" w:color="auto"/>
              <w:bottom w:val="single" w:sz="4" w:space="0" w:color="auto"/>
              <w:right w:val="single" w:sz="4" w:space="0" w:color="auto"/>
            </w:tcBorders>
            <w:shd w:val="clear" w:color="auto" w:fill="auto"/>
            <w:vAlign w:val="center"/>
          </w:tcPr>
          <w:p w:rsidR="003C1294" w:rsidRPr="00EA2706" w:rsidRDefault="003C1294">
            <w:pPr>
              <w:widowControl/>
              <w:jc w:val="center"/>
              <w:textAlignment w:val="center"/>
              <w:rPr>
                <w:rFonts w:ascii="宋体" w:eastAsia="宋体" w:hAnsi="宋体" w:cs="宋体"/>
                <w:color w:val="000000"/>
                <w:sz w:val="20"/>
                <w:szCs w:val="20"/>
              </w:rPr>
            </w:pPr>
          </w:p>
        </w:tc>
        <w:tc>
          <w:tcPr>
            <w:tcW w:w="1342" w:type="dxa"/>
            <w:vMerge/>
            <w:tcBorders>
              <w:top w:val="single" w:sz="4" w:space="0" w:color="auto"/>
              <w:left w:val="single" w:sz="4" w:space="0" w:color="auto"/>
              <w:bottom w:val="single" w:sz="4" w:space="0" w:color="auto"/>
              <w:right w:val="single" w:sz="4" w:space="0" w:color="auto"/>
            </w:tcBorders>
            <w:shd w:val="clear" w:color="auto" w:fill="auto"/>
            <w:vAlign w:val="center"/>
          </w:tcPr>
          <w:p w:rsidR="003C1294" w:rsidRPr="00EA2706" w:rsidRDefault="003C1294">
            <w:pPr>
              <w:widowControl/>
              <w:jc w:val="center"/>
              <w:textAlignment w:val="center"/>
              <w:rPr>
                <w:rFonts w:ascii="宋体" w:eastAsia="宋体" w:hAnsi="宋体" w:cs="宋体"/>
                <w:color w:val="000000"/>
                <w:sz w:val="20"/>
                <w:szCs w:val="20"/>
              </w:rPr>
            </w:pPr>
          </w:p>
        </w:tc>
        <w:tc>
          <w:tcPr>
            <w:tcW w:w="1342" w:type="dxa"/>
            <w:vMerge/>
            <w:tcBorders>
              <w:left w:val="single" w:sz="4" w:space="0" w:color="auto"/>
              <w:bottom w:val="single" w:sz="4" w:space="0" w:color="000000"/>
              <w:right w:val="single" w:sz="4" w:space="0" w:color="000000"/>
            </w:tcBorders>
            <w:shd w:val="clear" w:color="auto" w:fill="auto"/>
            <w:vAlign w:val="center"/>
          </w:tcPr>
          <w:p w:rsidR="003C1294" w:rsidRPr="00EA2706" w:rsidRDefault="003C1294">
            <w:pPr>
              <w:widowControl/>
              <w:jc w:val="center"/>
              <w:textAlignment w:val="center"/>
              <w:rPr>
                <w:rFonts w:ascii="宋体" w:eastAsia="宋体" w:hAnsi="宋体" w:cs="宋体"/>
                <w:color w:val="000000"/>
                <w:sz w:val="20"/>
                <w:szCs w:val="20"/>
              </w:rPr>
            </w:pPr>
          </w:p>
        </w:tc>
        <w:tc>
          <w:tcPr>
            <w:tcW w:w="897" w:type="dxa"/>
            <w:vMerge/>
            <w:tcBorders>
              <w:left w:val="nil"/>
              <w:bottom w:val="single" w:sz="4" w:space="0" w:color="000000"/>
              <w:right w:val="single" w:sz="4" w:space="0" w:color="000000"/>
            </w:tcBorders>
            <w:shd w:val="clear" w:color="auto" w:fill="auto"/>
            <w:vAlign w:val="center"/>
          </w:tcPr>
          <w:p w:rsidR="003C1294" w:rsidRPr="00EA2706" w:rsidRDefault="003C1294">
            <w:pPr>
              <w:widowControl/>
              <w:jc w:val="center"/>
              <w:textAlignment w:val="center"/>
              <w:rPr>
                <w:rFonts w:ascii="宋体" w:eastAsia="宋体" w:hAnsi="宋体" w:cs="宋体"/>
                <w:color w:val="000000"/>
                <w:sz w:val="20"/>
                <w:szCs w:val="20"/>
              </w:rPr>
            </w:pPr>
          </w:p>
        </w:tc>
        <w:tc>
          <w:tcPr>
            <w:tcW w:w="682" w:type="dxa"/>
            <w:vMerge/>
            <w:tcBorders>
              <w:left w:val="nil"/>
              <w:bottom w:val="single" w:sz="4" w:space="0" w:color="000000"/>
              <w:right w:val="single" w:sz="4" w:space="0" w:color="000000"/>
            </w:tcBorders>
            <w:shd w:val="clear" w:color="auto" w:fill="auto"/>
            <w:vAlign w:val="center"/>
          </w:tcPr>
          <w:p w:rsidR="003C1294" w:rsidRPr="00EA2706" w:rsidRDefault="003C1294">
            <w:pPr>
              <w:widowControl/>
              <w:jc w:val="center"/>
              <w:textAlignment w:val="center"/>
              <w:rPr>
                <w:rFonts w:ascii="宋体" w:eastAsia="宋体" w:hAnsi="宋体" w:cs="宋体"/>
                <w:color w:val="000000"/>
                <w:sz w:val="20"/>
                <w:szCs w:val="20"/>
              </w:rPr>
            </w:pPr>
          </w:p>
        </w:tc>
        <w:tc>
          <w:tcPr>
            <w:tcW w:w="834" w:type="dxa"/>
            <w:vMerge/>
            <w:tcBorders>
              <w:left w:val="nil"/>
              <w:bottom w:val="single" w:sz="4" w:space="0" w:color="000000"/>
              <w:right w:val="single" w:sz="4" w:space="0" w:color="000000"/>
            </w:tcBorders>
            <w:shd w:val="clear" w:color="auto" w:fill="auto"/>
            <w:vAlign w:val="center"/>
          </w:tcPr>
          <w:p w:rsidR="003C1294" w:rsidRPr="00EA2706" w:rsidRDefault="003C1294">
            <w:pPr>
              <w:widowControl/>
              <w:jc w:val="center"/>
              <w:textAlignment w:val="center"/>
              <w:rPr>
                <w:rFonts w:ascii="宋体" w:eastAsia="宋体" w:hAnsi="宋体" w:cs="宋体"/>
                <w:color w:val="000000"/>
                <w:sz w:val="20"/>
                <w:szCs w:val="20"/>
              </w:rPr>
            </w:pPr>
          </w:p>
        </w:tc>
      </w:tr>
      <w:tr w:rsidR="003C1294" w:rsidRPr="00EA2706">
        <w:trPr>
          <w:trHeight w:val="567"/>
        </w:trPr>
        <w:tc>
          <w:tcPr>
            <w:tcW w:w="306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3C1294" w:rsidRPr="00EA2706" w:rsidRDefault="00D44A08">
            <w:pPr>
              <w:widowControl/>
              <w:jc w:val="center"/>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栏次</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3C1294" w:rsidRPr="00EA2706" w:rsidRDefault="00D44A08">
            <w:pPr>
              <w:widowControl/>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1</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3C1294" w:rsidRPr="00EA2706" w:rsidRDefault="00D44A08">
            <w:pPr>
              <w:widowControl/>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2</w:t>
            </w:r>
          </w:p>
        </w:tc>
        <w:tc>
          <w:tcPr>
            <w:tcW w:w="1342" w:type="dxa"/>
            <w:tcBorders>
              <w:top w:val="nil"/>
              <w:left w:val="single" w:sz="4" w:space="0" w:color="auto"/>
              <w:bottom w:val="single" w:sz="4" w:space="0" w:color="000000"/>
              <w:right w:val="single" w:sz="4" w:space="0" w:color="000000"/>
            </w:tcBorders>
            <w:shd w:val="clear" w:color="auto" w:fill="auto"/>
            <w:vAlign w:val="center"/>
          </w:tcPr>
          <w:p w:rsidR="003C1294" w:rsidRPr="00EA2706" w:rsidRDefault="00D44A08">
            <w:pPr>
              <w:widowControl/>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3</w:t>
            </w:r>
          </w:p>
        </w:tc>
        <w:tc>
          <w:tcPr>
            <w:tcW w:w="897" w:type="dxa"/>
            <w:tcBorders>
              <w:top w:val="nil"/>
              <w:left w:val="nil"/>
              <w:bottom w:val="single" w:sz="4" w:space="0" w:color="000000"/>
              <w:right w:val="single" w:sz="4" w:space="0" w:color="000000"/>
            </w:tcBorders>
            <w:shd w:val="clear" w:color="auto" w:fill="auto"/>
            <w:vAlign w:val="center"/>
          </w:tcPr>
          <w:p w:rsidR="003C1294" w:rsidRPr="00EA2706" w:rsidRDefault="00D44A08">
            <w:pPr>
              <w:widowControl/>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4</w:t>
            </w:r>
          </w:p>
        </w:tc>
        <w:tc>
          <w:tcPr>
            <w:tcW w:w="682" w:type="dxa"/>
            <w:tcBorders>
              <w:top w:val="nil"/>
              <w:left w:val="nil"/>
              <w:bottom w:val="single" w:sz="4" w:space="0" w:color="000000"/>
              <w:right w:val="single" w:sz="4" w:space="0" w:color="000000"/>
            </w:tcBorders>
            <w:shd w:val="clear" w:color="auto" w:fill="auto"/>
            <w:vAlign w:val="center"/>
          </w:tcPr>
          <w:p w:rsidR="003C1294" w:rsidRPr="00EA2706" w:rsidRDefault="00D44A08">
            <w:pPr>
              <w:widowControl/>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5</w:t>
            </w:r>
          </w:p>
        </w:tc>
        <w:tc>
          <w:tcPr>
            <w:tcW w:w="834" w:type="dxa"/>
            <w:tcBorders>
              <w:top w:val="nil"/>
              <w:left w:val="nil"/>
              <w:bottom w:val="single" w:sz="4" w:space="0" w:color="000000"/>
              <w:right w:val="single" w:sz="4" w:space="0" w:color="000000"/>
            </w:tcBorders>
            <w:shd w:val="clear" w:color="auto" w:fill="auto"/>
            <w:vAlign w:val="center"/>
          </w:tcPr>
          <w:p w:rsidR="003C1294" w:rsidRPr="00EA2706" w:rsidRDefault="00D44A08">
            <w:pPr>
              <w:widowControl/>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6</w:t>
            </w:r>
          </w:p>
        </w:tc>
      </w:tr>
      <w:tr w:rsidR="003C1294" w:rsidRPr="00EA2706">
        <w:trPr>
          <w:trHeight w:val="567"/>
        </w:trPr>
        <w:tc>
          <w:tcPr>
            <w:tcW w:w="306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3C1294" w:rsidRPr="00EA2706" w:rsidRDefault="00D44A08">
            <w:pPr>
              <w:widowControl/>
              <w:jc w:val="center"/>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合计</w:t>
            </w:r>
          </w:p>
        </w:tc>
        <w:tc>
          <w:tcPr>
            <w:tcW w:w="1342" w:type="dxa"/>
            <w:tcBorders>
              <w:top w:val="single" w:sz="4" w:space="0" w:color="auto"/>
              <w:left w:val="nil"/>
              <w:bottom w:val="single" w:sz="4" w:space="0" w:color="000000"/>
              <w:right w:val="single" w:sz="4" w:space="0" w:color="000000"/>
            </w:tcBorders>
            <w:shd w:val="clear" w:color="auto" w:fill="auto"/>
            <w:noWrap/>
            <w:vAlign w:val="center"/>
          </w:tcPr>
          <w:p w:rsidR="003C1294" w:rsidRPr="00EA2706" w:rsidRDefault="00D4391C">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39,444.79</w:t>
            </w:r>
          </w:p>
        </w:tc>
        <w:tc>
          <w:tcPr>
            <w:tcW w:w="1342" w:type="dxa"/>
            <w:tcBorders>
              <w:top w:val="single" w:sz="4" w:space="0" w:color="auto"/>
              <w:left w:val="nil"/>
              <w:bottom w:val="single" w:sz="4" w:space="0" w:color="000000"/>
              <w:right w:val="single" w:sz="4" w:space="0" w:color="000000"/>
            </w:tcBorders>
            <w:shd w:val="clear" w:color="auto" w:fill="auto"/>
            <w:noWrap/>
            <w:vAlign w:val="center"/>
          </w:tcPr>
          <w:p w:rsidR="003C1294" w:rsidRPr="00EA2706" w:rsidRDefault="00D4391C">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16,445.49</w:t>
            </w:r>
          </w:p>
        </w:tc>
        <w:tc>
          <w:tcPr>
            <w:tcW w:w="1342" w:type="dxa"/>
            <w:tcBorders>
              <w:top w:val="nil"/>
              <w:left w:val="nil"/>
              <w:bottom w:val="single" w:sz="4" w:space="0" w:color="000000"/>
              <w:right w:val="single" w:sz="4" w:space="0" w:color="000000"/>
            </w:tcBorders>
            <w:shd w:val="clear" w:color="auto" w:fill="auto"/>
            <w:noWrap/>
            <w:vAlign w:val="center"/>
          </w:tcPr>
          <w:p w:rsidR="003C1294" w:rsidRPr="00EA2706" w:rsidRDefault="00D4391C">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22,999.30</w:t>
            </w:r>
          </w:p>
        </w:tc>
        <w:tc>
          <w:tcPr>
            <w:tcW w:w="897" w:type="dxa"/>
            <w:tcBorders>
              <w:top w:val="nil"/>
              <w:left w:val="nil"/>
              <w:bottom w:val="single" w:sz="4" w:space="0" w:color="000000"/>
              <w:right w:val="single" w:sz="4" w:space="0" w:color="000000"/>
            </w:tcBorders>
            <w:shd w:val="clear" w:color="auto" w:fill="auto"/>
            <w:noWrap/>
            <w:vAlign w:val="center"/>
          </w:tcPr>
          <w:p w:rsidR="003C1294" w:rsidRPr="00EA2706" w:rsidRDefault="003C1294">
            <w:pPr>
              <w:jc w:val="right"/>
              <w:rPr>
                <w:rFonts w:ascii="Times New Roman" w:eastAsia="宋体" w:hAnsi="Times New Roman" w:cs="Times New Roman"/>
                <w:b/>
                <w:bCs/>
                <w:color w:val="000000"/>
                <w:sz w:val="20"/>
                <w:szCs w:val="20"/>
              </w:rPr>
            </w:pPr>
          </w:p>
        </w:tc>
        <w:tc>
          <w:tcPr>
            <w:tcW w:w="682" w:type="dxa"/>
            <w:tcBorders>
              <w:top w:val="nil"/>
              <w:left w:val="nil"/>
              <w:bottom w:val="single" w:sz="4" w:space="0" w:color="000000"/>
              <w:right w:val="single" w:sz="4" w:space="0" w:color="000000"/>
            </w:tcBorders>
            <w:shd w:val="clear" w:color="auto" w:fill="auto"/>
            <w:noWrap/>
            <w:vAlign w:val="center"/>
          </w:tcPr>
          <w:p w:rsidR="003C1294" w:rsidRPr="00EA2706" w:rsidRDefault="003C1294">
            <w:pPr>
              <w:jc w:val="right"/>
              <w:rPr>
                <w:rFonts w:ascii="Times New Roman" w:eastAsia="宋体" w:hAnsi="Times New Roman" w:cs="Times New Roman"/>
                <w:b/>
                <w:bCs/>
                <w:color w:val="000000"/>
                <w:sz w:val="20"/>
                <w:szCs w:val="20"/>
              </w:rPr>
            </w:pPr>
          </w:p>
        </w:tc>
        <w:tc>
          <w:tcPr>
            <w:tcW w:w="834" w:type="dxa"/>
            <w:tcBorders>
              <w:top w:val="nil"/>
              <w:left w:val="nil"/>
              <w:bottom w:val="single" w:sz="4" w:space="0" w:color="000000"/>
              <w:right w:val="single" w:sz="4" w:space="0" w:color="000000"/>
            </w:tcBorders>
            <w:shd w:val="clear" w:color="auto" w:fill="auto"/>
            <w:noWrap/>
            <w:vAlign w:val="center"/>
          </w:tcPr>
          <w:p w:rsidR="003C1294" w:rsidRPr="00EA2706" w:rsidRDefault="003C1294">
            <w:pPr>
              <w:jc w:val="right"/>
              <w:rPr>
                <w:rFonts w:ascii="Times New Roman" w:eastAsia="宋体" w:hAnsi="Times New Roman" w:cs="Times New Roman"/>
                <w:b/>
                <w:bCs/>
                <w:color w:val="000000"/>
                <w:sz w:val="20"/>
                <w:szCs w:val="20"/>
              </w:rPr>
            </w:pPr>
          </w:p>
        </w:tc>
      </w:tr>
      <w:tr w:rsidR="003C1294" w:rsidRPr="00EA2706">
        <w:trPr>
          <w:trHeight w:val="306"/>
        </w:trPr>
        <w:tc>
          <w:tcPr>
            <w:tcW w:w="1120" w:type="dxa"/>
            <w:tcBorders>
              <w:top w:val="nil"/>
              <w:left w:val="single" w:sz="4" w:space="0" w:color="000000"/>
              <w:bottom w:val="single" w:sz="4" w:space="0" w:color="000000"/>
              <w:right w:val="single" w:sz="4" w:space="0" w:color="000000"/>
            </w:tcBorders>
            <w:shd w:val="clear" w:color="auto" w:fill="auto"/>
            <w:noWrap/>
            <w:vAlign w:val="center"/>
          </w:tcPr>
          <w:p w:rsidR="003C1294" w:rsidRPr="00EA2706" w:rsidRDefault="00D44A08">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2</w:t>
            </w:r>
            <w:r w:rsidR="00D4391C" w:rsidRPr="00EA2706">
              <w:rPr>
                <w:rFonts w:ascii="Times New Roman" w:eastAsia="宋体" w:hAnsi="Times New Roman" w:cs="Times New Roman" w:hint="eastAsia"/>
                <w:color w:val="000000"/>
                <w:kern w:val="0"/>
                <w:sz w:val="20"/>
                <w:szCs w:val="20"/>
              </w:rPr>
              <w:t>08</w:t>
            </w:r>
          </w:p>
        </w:tc>
        <w:tc>
          <w:tcPr>
            <w:tcW w:w="1942" w:type="dxa"/>
            <w:tcBorders>
              <w:top w:val="nil"/>
              <w:left w:val="nil"/>
              <w:bottom w:val="single" w:sz="4" w:space="0" w:color="000000"/>
              <w:right w:val="single" w:sz="4" w:space="0" w:color="000000"/>
            </w:tcBorders>
            <w:shd w:val="clear" w:color="auto" w:fill="auto"/>
            <w:noWrap/>
            <w:vAlign w:val="center"/>
          </w:tcPr>
          <w:p w:rsidR="003C1294" w:rsidRPr="00EA2706" w:rsidRDefault="00D4391C">
            <w:pPr>
              <w:widowControl/>
              <w:jc w:val="left"/>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社会保障和就业支出</w:t>
            </w:r>
          </w:p>
        </w:tc>
        <w:tc>
          <w:tcPr>
            <w:tcW w:w="1342" w:type="dxa"/>
            <w:tcBorders>
              <w:top w:val="nil"/>
              <w:left w:val="nil"/>
              <w:bottom w:val="single" w:sz="4" w:space="0" w:color="000000"/>
              <w:right w:val="single" w:sz="4" w:space="0" w:color="000000"/>
            </w:tcBorders>
            <w:shd w:val="clear" w:color="auto" w:fill="auto"/>
            <w:noWrap/>
            <w:vAlign w:val="center"/>
          </w:tcPr>
          <w:p w:rsidR="003C1294" w:rsidRPr="00EA2706" w:rsidRDefault="00D4391C">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2.10</w:t>
            </w:r>
          </w:p>
        </w:tc>
        <w:tc>
          <w:tcPr>
            <w:tcW w:w="1342" w:type="dxa"/>
            <w:tcBorders>
              <w:top w:val="nil"/>
              <w:left w:val="nil"/>
              <w:bottom w:val="single" w:sz="4" w:space="0" w:color="000000"/>
              <w:right w:val="single" w:sz="4" w:space="0" w:color="000000"/>
            </w:tcBorders>
            <w:shd w:val="clear" w:color="auto" w:fill="auto"/>
            <w:noWrap/>
            <w:vAlign w:val="center"/>
          </w:tcPr>
          <w:p w:rsidR="003C1294" w:rsidRPr="00EA2706" w:rsidRDefault="00D4391C">
            <w:pPr>
              <w:jc w:val="right"/>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2.10</w:t>
            </w:r>
          </w:p>
        </w:tc>
        <w:tc>
          <w:tcPr>
            <w:tcW w:w="1342" w:type="dxa"/>
            <w:tcBorders>
              <w:top w:val="nil"/>
              <w:left w:val="nil"/>
              <w:bottom w:val="single" w:sz="4" w:space="0" w:color="000000"/>
              <w:right w:val="single" w:sz="4" w:space="0" w:color="000000"/>
            </w:tcBorders>
            <w:shd w:val="clear" w:color="auto" w:fill="auto"/>
            <w:noWrap/>
            <w:vAlign w:val="center"/>
          </w:tcPr>
          <w:p w:rsidR="003C1294" w:rsidRPr="00EA2706" w:rsidRDefault="003C1294">
            <w:pPr>
              <w:widowControl/>
              <w:jc w:val="right"/>
              <w:textAlignment w:val="center"/>
              <w:rPr>
                <w:rFonts w:ascii="Times New Roman" w:eastAsia="宋体" w:hAnsi="Times New Roman" w:cs="Times New Roman"/>
                <w:color w:val="000000"/>
                <w:sz w:val="20"/>
                <w:szCs w:val="20"/>
              </w:rPr>
            </w:pPr>
          </w:p>
        </w:tc>
        <w:tc>
          <w:tcPr>
            <w:tcW w:w="897" w:type="dxa"/>
            <w:tcBorders>
              <w:top w:val="nil"/>
              <w:left w:val="nil"/>
              <w:bottom w:val="single" w:sz="4" w:space="0" w:color="000000"/>
              <w:right w:val="single" w:sz="4" w:space="0" w:color="000000"/>
            </w:tcBorders>
            <w:shd w:val="clear" w:color="auto" w:fill="auto"/>
            <w:noWrap/>
            <w:vAlign w:val="center"/>
          </w:tcPr>
          <w:p w:rsidR="003C1294" w:rsidRPr="00EA2706" w:rsidRDefault="003C1294">
            <w:pPr>
              <w:jc w:val="right"/>
              <w:rPr>
                <w:rFonts w:ascii="Times New Roman" w:eastAsia="宋体" w:hAnsi="Times New Roman" w:cs="Times New Roman"/>
                <w:color w:val="000000"/>
                <w:sz w:val="20"/>
                <w:szCs w:val="20"/>
              </w:rPr>
            </w:pPr>
          </w:p>
        </w:tc>
        <w:tc>
          <w:tcPr>
            <w:tcW w:w="682" w:type="dxa"/>
            <w:tcBorders>
              <w:top w:val="nil"/>
              <w:left w:val="nil"/>
              <w:bottom w:val="single" w:sz="4" w:space="0" w:color="000000"/>
              <w:right w:val="single" w:sz="4" w:space="0" w:color="000000"/>
            </w:tcBorders>
            <w:shd w:val="clear" w:color="auto" w:fill="auto"/>
            <w:noWrap/>
            <w:vAlign w:val="center"/>
          </w:tcPr>
          <w:p w:rsidR="003C1294" w:rsidRPr="00EA2706" w:rsidRDefault="003C1294">
            <w:pPr>
              <w:jc w:val="right"/>
              <w:rPr>
                <w:rFonts w:ascii="Times New Roman" w:eastAsia="宋体" w:hAnsi="Times New Roman" w:cs="Times New Roman"/>
                <w:color w:val="000000"/>
                <w:sz w:val="20"/>
                <w:szCs w:val="20"/>
              </w:rPr>
            </w:pPr>
          </w:p>
        </w:tc>
        <w:tc>
          <w:tcPr>
            <w:tcW w:w="834" w:type="dxa"/>
            <w:tcBorders>
              <w:top w:val="nil"/>
              <w:left w:val="nil"/>
              <w:bottom w:val="single" w:sz="4" w:space="0" w:color="000000"/>
              <w:right w:val="single" w:sz="4" w:space="0" w:color="000000"/>
            </w:tcBorders>
            <w:shd w:val="clear" w:color="auto" w:fill="auto"/>
            <w:noWrap/>
            <w:vAlign w:val="center"/>
          </w:tcPr>
          <w:p w:rsidR="003C1294" w:rsidRPr="00EA2706" w:rsidRDefault="003C1294">
            <w:pPr>
              <w:jc w:val="right"/>
              <w:rPr>
                <w:rFonts w:ascii="Times New Roman" w:eastAsia="宋体" w:hAnsi="Times New Roman" w:cs="Times New Roman"/>
                <w:color w:val="000000"/>
                <w:sz w:val="20"/>
                <w:szCs w:val="20"/>
              </w:rPr>
            </w:pPr>
          </w:p>
        </w:tc>
      </w:tr>
      <w:tr w:rsidR="003C1294" w:rsidRPr="00EA2706">
        <w:trPr>
          <w:trHeight w:val="306"/>
        </w:trPr>
        <w:tc>
          <w:tcPr>
            <w:tcW w:w="1120" w:type="dxa"/>
            <w:tcBorders>
              <w:top w:val="nil"/>
              <w:left w:val="single" w:sz="4" w:space="0" w:color="000000"/>
              <w:bottom w:val="single" w:sz="4" w:space="0" w:color="000000"/>
              <w:right w:val="single" w:sz="4" w:space="0" w:color="000000"/>
            </w:tcBorders>
            <w:shd w:val="clear" w:color="auto" w:fill="auto"/>
            <w:noWrap/>
            <w:vAlign w:val="center"/>
          </w:tcPr>
          <w:p w:rsidR="003C1294" w:rsidRPr="00EA2706" w:rsidRDefault="00D4391C">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hint="eastAsia"/>
                <w:color w:val="000000"/>
                <w:kern w:val="0"/>
                <w:sz w:val="20"/>
                <w:szCs w:val="20"/>
              </w:rPr>
              <w:t>20805</w:t>
            </w:r>
          </w:p>
        </w:tc>
        <w:tc>
          <w:tcPr>
            <w:tcW w:w="1942" w:type="dxa"/>
            <w:tcBorders>
              <w:top w:val="nil"/>
              <w:left w:val="nil"/>
              <w:bottom w:val="single" w:sz="4" w:space="0" w:color="000000"/>
              <w:right w:val="single" w:sz="4" w:space="0" w:color="000000"/>
            </w:tcBorders>
            <w:shd w:val="clear" w:color="auto" w:fill="auto"/>
            <w:noWrap/>
            <w:vAlign w:val="center"/>
          </w:tcPr>
          <w:p w:rsidR="003C1294" w:rsidRPr="00EA2706" w:rsidRDefault="00D4391C">
            <w:pPr>
              <w:widowControl/>
              <w:jc w:val="left"/>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行政事业单位养老支出</w:t>
            </w:r>
          </w:p>
        </w:tc>
        <w:tc>
          <w:tcPr>
            <w:tcW w:w="1342" w:type="dxa"/>
            <w:tcBorders>
              <w:top w:val="nil"/>
              <w:left w:val="nil"/>
              <w:bottom w:val="single" w:sz="4" w:space="0" w:color="000000"/>
              <w:right w:val="single" w:sz="4" w:space="0" w:color="000000"/>
            </w:tcBorders>
            <w:shd w:val="clear" w:color="auto" w:fill="auto"/>
            <w:noWrap/>
            <w:vAlign w:val="center"/>
          </w:tcPr>
          <w:p w:rsidR="003C1294" w:rsidRPr="00EA2706" w:rsidRDefault="00D4391C">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2.10</w:t>
            </w:r>
          </w:p>
        </w:tc>
        <w:tc>
          <w:tcPr>
            <w:tcW w:w="1342" w:type="dxa"/>
            <w:tcBorders>
              <w:top w:val="nil"/>
              <w:left w:val="nil"/>
              <w:bottom w:val="single" w:sz="4" w:space="0" w:color="000000"/>
              <w:right w:val="single" w:sz="4" w:space="0" w:color="000000"/>
            </w:tcBorders>
            <w:shd w:val="clear" w:color="auto" w:fill="auto"/>
            <w:noWrap/>
            <w:vAlign w:val="center"/>
          </w:tcPr>
          <w:p w:rsidR="003C1294" w:rsidRPr="00EA2706" w:rsidRDefault="00D4391C">
            <w:pPr>
              <w:jc w:val="right"/>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2.10</w:t>
            </w:r>
          </w:p>
        </w:tc>
        <w:tc>
          <w:tcPr>
            <w:tcW w:w="1342" w:type="dxa"/>
            <w:tcBorders>
              <w:top w:val="nil"/>
              <w:left w:val="nil"/>
              <w:bottom w:val="single" w:sz="4" w:space="0" w:color="000000"/>
              <w:right w:val="single" w:sz="4" w:space="0" w:color="000000"/>
            </w:tcBorders>
            <w:shd w:val="clear" w:color="auto" w:fill="auto"/>
            <w:noWrap/>
            <w:vAlign w:val="center"/>
          </w:tcPr>
          <w:p w:rsidR="003C1294" w:rsidRPr="00EA2706" w:rsidRDefault="003C1294">
            <w:pPr>
              <w:widowControl/>
              <w:jc w:val="right"/>
              <w:textAlignment w:val="center"/>
              <w:rPr>
                <w:rFonts w:ascii="Times New Roman" w:eastAsia="宋体" w:hAnsi="Times New Roman" w:cs="Times New Roman"/>
                <w:color w:val="000000"/>
                <w:sz w:val="20"/>
                <w:szCs w:val="20"/>
              </w:rPr>
            </w:pPr>
          </w:p>
        </w:tc>
        <w:tc>
          <w:tcPr>
            <w:tcW w:w="897" w:type="dxa"/>
            <w:tcBorders>
              <w:top w:val="nil"/>
              <w:left w:val="nil"/>
              <w:bottom w:val="single" w:sz="4" w:space="0" w:color="000000"/>
              <w:right w:val="single" w:sz="4" w:space="0" w:color="000000"/>
            </w:tcBorders>
            <w:shd w:val="clear" w:color="auto" w:fill="auto"/>
            <w:noWrap/>
            <w:vAlign w:val="center"/>
          </w:tcPr>
          <w:p w:rsidR="003C1294" w:rsidRPr="00EA2706" w:rsidRDefault="003C1294">
            <w:pPr>
              <w:jc w:val="right"/>
              <w:rPr>
                <w:rFonts w:ascii="Times New Roman" w:eastAsia="宋体" w:hAnsi="Times New Roman" w:cs="Times New Roman"/>
                <w:color w:val="000000"/>
                <w:sz w:val="20"/>
                <w:szCs w:val="20"/>
              </w:rPr>
            </w:pPr>
          </w:p>
        </w:tc>
        <w:tc>
          <w:tcPr>
            <w:tcW w:w="682" w:type="dxa"/>
            <w:tcBorders>
              <w:top w:val="nil"/>
              <w:left w:val="nil"/>
              <w:bottom w:val="single" w:sz="4" w:space="0" w:color="000000"/>
              <w:right w:val="single" w:sz="4" w:space="0" w:color="000000"/>
            </w:tcBorders>
            <w:shd w:val="clear" w:color="auto" w:fill="auto"/>
            <w:noWrap/>
            <w:vAlign w:val="center"/>
          </w:tcPr>
          <w:p w:rsidR="003C1294" w:rsidRPr="00EA2706" w:rsidRDefault="003C1294">
            <w:pPr>
              <w:jc w:val="right"/>
              <w:rPr>
                <w:rFonts w:ascii="Times New Roman" w:eastAsia="宋体" w:hAnsi="Times New Roman" w:cs="Times New Roman"/>
                <w:color w:val="000000"/>
                <w:sz w:val="20"/>
                <w:szCs w:val="20"/>
              </w:rPr>
            </w:pPr>
          </w:p>
        </w:tc>
        <w:tc>
          <w:tcPr>
            <w:tcW w:w="834" w:type="dxa"/>
            <w:tcBorders>
              <w:top w:val="nil"/>
              <w:left w:val="nil"/>
              <w:bottom w:val="single" w:sz="4" w:space="0" w:color="000000"/>
              <w:right w:val="single" w:sz="4" w:space="0" w:color="000000"/>
            </w:tcBorders>
            <w:shd w:val="clear" w:color="auto" w:fill="auto"/>
            <w:noWrap/>
            <w:vAlign w:val="center"/>
          </w:tcPr>
          <w:p w:rsidR="003C1294" w:rsidRPr="00EA2706" w:rsidRDefault="003C1294">
            <w:pPr>
              <w:jc w:val="right"/>
              <w:rPr>
                <w:rFonts w:ascii="Times New Roman" w:eastAsia="宋体" w:hAnsi="Times New Roman" w:cs="Times New Roman"/>
                <w:color w:val="000000"/>
                <w:sz w:val="20"/>
                <w:szCs w:val="20"/>
              </w:rPr>
            </w:pPr>
          </w:p>
        </w:tc>
      </w:tr>
      <w:tr w:rsidR="003C1294" w:rsidRPr="00EA2706">
        <w:trPr>
          <w:trHeight w:val="306"/>
        </w:trPr>
        <w:tc>
          <w:tcPr>
            <w:tcW w:w="1120" w:type="dxa"/>
            <w:tcBorders>
              <w:top w:val="nil"/>
              <w:left w:val="single" w:sz="4" w:space="0" w:color="000000"/>
              <w:bottom w:val="single" w:sz="4" w:space="0" w:color="000000"/>
              <w:right w:val="single" w:sz="4" w:space="0" w:color="000000"/>
            </w:tcBorders>
            <w:shd w:val="clear" w:color="auto" w:fill="auto"/>
            <w:noWrap/>
            <w:vAlign w:val="center"/>
          </w:tcPr>
          <w:p w:rsidR="003C1294" w:rsidRPr="00EA2706" w:rsidRDefault="00D4391C">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hint="eastAsia"/>
                <w:color w:val="000000"/>
                <w:kern w:val="0"/>
                <w:sz w:val="20"/>
                <w:szCs w:val="20"/>
              </w:rPr>
              <w:t>2080505</w:t>
            </w:r>
          </w:p>
        </w:tc>
        <w:tc>
          <w:tcPr>
            <w:tcW w:w="1942" w:type="dxa"/>
            <w:tcBorders>
              <w:top w:val="nil"/>
              <w:left w:val="nil"/>
              <w:bottom w:val="single" w:sz="4" w:space="0" w:color="000000"/>
              <w:right w:val="single" w:sz="4" w:space="0" w:color="000000"/>
            </w:tcBorders>
            <w:shd w:val="clear" w:color="auto" w:fill="auto"/>
            <w:noWrap/>
            <w:vAlign w:val="center"/>
          </w:tcPr>
          <w:p w:rsidR="003C1294" w:rsidRPr="00EA2706" w:rsidRDefault="00D4391C" w:rsidP="00D4391C">
            <w:pPr>
              <w:widowControl/>
              <w:ind w:firstLineChars="100" w:firstLine="200"/>
              <w:jc w:val="left"/>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机关事业单位基本养老保险缴费支出</w:t>
            </w:r>
          </w:p>
        </w:tc>
        <w:tc>
          <w:tcPr>
            <w:tcW w:w="1342" w:type="dxa"/>
            <w:tcBorders>
              <w:top w:val="nil"/>
              <w:left w:val="nil"/>
              <w:bottom w:val="single" w:sz="4" w:space="0" w:color="000000"/>
              <w:right w:val="single" w:sz="4" w:space="0" w:color="000000"/>
            </w:tcBorders>
            <w:shd w:val="clear" w:color="auto" w:fill="auto"/>
            <w:noWrap/>
            <w:vAlign w:val="center"/>
          </w:tcPr>
          <w:p w:rsidR="003C1294" w:rsidRPr="00EA2706" w:rsidRDefault="00D4391C">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2.10</w:t>
            </w:r>
          </w:p>
        </w:tc>
        <w:tc>
          <w:tcPr>
            <w:tcW w:w="1342" w:type="dxa"/>
            <w:tcBorders>
              <w:top w:val="nil"/>
              <w:left w:val="nil"/>
              <w:bottom w:val="single" w:sz="4" w:space="0" w:color="000000"/>
              <w:right w:val="single" w:sz="4" w:space="0" w:color="000000"/>
            </w:tcBorders>
            <w:shd w:val="clear" w:color="auto" w:fill="auto"/>
            <w:noWrap/>
            <w:vAlign w:val="center"/>
          </w:tcPr>
          <w:p w:rsidR="003C1294" w:rsidRPr="00EA2706" w:rsidRDefault="00D4391C">
            <w:pPr>
              <w:jc w:val="right"/>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2.10</w:t>
            </w:r>
          </w:p>
        </w:tc>
        <w:tc>
          <w:tcPr>
            <w:tcW w:w="1342" w:type="dxa"/>
            <w:tcBorders>
              <w:top w:val="nil"/>
              <w:left w:val="nil"/>
              <w:bottom w:val="single" w:sz="4" w:space="0" w:color="000000"/>
              <w:right w:val="single" w:sz="4" w:space="0" w:color="000000"/>
            </w:tcBorders>
            <w:shd w:val="clear" w:color="auto" w:fill="auto"/>
            <w:noWrap/>
            <w:vAlign w:val="center"/>
          </w:tcPr>
          <w:p w:rsidR="003C1294" w:rsidRPr="00EA2706" w:rsidRDefault="003C1294">
            <w:pPr>
              <w:widowControl/>
              <w:jc w:val="right"/>
              <w:textAlignment w:val="center"/>
              <w:rPr>
                <w:rFonts w:ascii="Times New Roman" w:eastAsia="宋体" w:hAnsi="Times New Roman" w:cs="Times New Roman"/>
                <w:color w:val="000000"/>
                <w:sz w:val="20"/>
                <w:szCs w:val="20"/>
              </w:rPr>
            </w:pPr>
          </w:p>
        </w:tc>
        <w:tc>
          <w:tcPr>
            <w:tcW w:w="897" w:type="dxa"/>
            <w:tcBorders>
              <w:top w:val="nil"/>
              <w:left w:val="nil"/>
              <w:bottom w:val="single" w:sz="4" w:space="0" w:color="000000"/>
              <w:right w:val="single" w:sz="4" w:space="0" w:color="000000"/>
            </w:tcBorders>
            <w:shd w:val="clear" w:color="auto" w:fill="auto"/>
            <w:noWrap/>
            <w:vAlign w:val="center"/>
          </w:tcPr>
          <w:p w:rsidR="003C1294" w:rsidRPr="00EA2706" w:rsidRDefault="003C1294">
            <w:pPr>
              <w:jc w:val="right"/>
              <w:rPr>
                <w:rFonts w:ascii="Times New Roman" w:eastAsia="宋体" w:hAnsi="Times New Roman" w:cs="Times New Roman"/>
                <w:color w:val="000000"/>
                <w:sz w:val="20"/>
                <w:szCs w:val="20"/>
              </w:rPr>
            </w:pPr>
          </w:p>
        </w:tc>
        <w:tc>
          <w:tcPr>
            <w:tcW w:w="682" w:type="dxa"/>
            <w:tcBorders>
              <w:top w:val="nil"/>
              <w:left w:val="nil"/>
              <w:bottom w:val="single" w:sz="4" w:space="0" w:color="000000"/>
              <w:right w:val="single" w:sz="4" w:space="0" w:color="000000"/>
            </w:tcBorders>
            <w:shd w:val="clear" w:color="auto" w:fill="auto"/>
            <w:noWrap/>
            <w:vAlign w:val="center"/>
          </w:tcPr>
          <w:p w:rsidR="003C1294" w:rsidRPr="00EA2706" w:rsidRDefault="003C1294">
            <w:pPr>
              <w:jc w:val="right"/>
              <w:rPr>
                <w:rFonts w:ascii="Times New Roman" w:eastAsia="宋体" w:hAnsi="Times New Roman" w:cs="Times New Roman"/>
                <w:color w:val="000000"/>
                <w:sz w:val="20"/>
                <w:szCs w:val="20"/>
              </w:rPr>
            </w:pPr>
          </w:p>
        </w:tc>
        <w:tc>
          <w:tcPr>
            <w:tcW w:w="834" w:type="dxa"/>
            <w:tcBorders>
              <w:top w:val="nil"/>
              <w:left w:val="nil"/>
              <w:bottom w:val="single" w:sz="4" w:space="0" w:color="000000"/>
              <w:right w:val="single" w:sz="4" w:space="0" w:color="000000"/>
            </w:tcBorders>
            <w:shd w:val="clear" w:color="auto" w:fill="auto"/>
            <w:noWrap/>
            <w:vAlign w:val="center"/>
          </w:tcPr>
          <w:p w:rsidR="003C1294" w:rsidRPr="00EA2706" w:rsidRDefault="003C1294">
            <w:pPr>
              <w:jc w:val="right"/>
              <w:rPr>
                <w:rFonts w:ascii="Times New Roman" w:eastAsia="宋体" w:hAnsi="Times New Roman" w:cs="Times New Roman"/>
                <w:color w:val="000000"/>
                <w:sz w:val="20"/>
                <w:szCs w:val="20"/>
              </w:rPr>
            </w:pPr>
          </w:p>
        </w:tc>
      </w:tr>
      <w:tr w:rsidR="003C1294" w:rsidRPr="00EA2706">
        <w:trPr>
          <w:trHeight w:val="306"/>
        </w:trPr>
        <w:tc>
          <w:tcPr>
            <w:tcW w:w="1120" w:type="dxa"/>
            <w:tcBorders>
              <w:top w:val="nil"/>
              <w:left w:val="single" w:sz="4" w:space="0" w:color="000000"/>
              <w:bottom w:val="single" w:sz="4" w:space="0" w:color="000000"/>
              <w:right w:val="single" w:sz="4" w:space="0" w:color="000000"/>
            </w:tcBorders>
            <w:shd w:val="clear" w:color="auto" w:fill="auto"/>
            <w:noWrap/>
            <w:vAlign w:val="center"/>
          </w:tcPr>
          <w:p w:rsidR="003C1294" w:rsidRPr="00EA2706" w:rsidRDefault="00D44A08">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224</w:t>
            </w:r>
          </w:p>
        </w:tc>
        <w:tc>
          <w:tcPr>
            <w:tcW w:w="1942" w:type="dxa"/>
            <w:tcBorders>
              <w:top w:val="nil"/>
              <w:left w:val="nil"/>
              <w:bottom w:val="single" w:sz="4" w:space="0" w:color="000000"/>
              <w:right w:val="single" w:sz="4" w:space="0" w:color="000000"/>
            </w:tcBorders>
            <w:shd w:val="clear" w:color="auto" w:fill="auto"/>
            <w:noWrap/>
            <w:vAlign w:val="center"/>
          </w:tcPr>
          <w:p w:rsidR="003C1294" w:rsidRPr="00EA2706" w:rsidRDefault="00D44A08">
            <w:pPr>
              <w:widowControl/>
              <w:jc w:val="left"/>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灾害防治及应急管理支出</w:t>
            </w:r>
          </w:p>
        </w:tc>
        <w:tc>
          <w:tcPr>
            <w:tcW w:w="1342" w:type="dxa"/>
            <w:tcBorders>
              <w:top w:val="nil"/>
              <w:left w:val="nil"/>
              <w:bottom w:val="single" w:sz="4" w:space="0" w:color="000000"/>
              <w:right w:val="single" w:sz="4" w:space="0" w:color="000000"/>
            </w:tcBorders>
            <w:shd w:val="clear" w:color="auto" w:fill="auto"/>
            <w:noWrap/>
            <w:vAlign w:val="center"/>
          </w:tcPr>
          <w:p w:rsidR="003C1294" w:rsidRPr="00EA2706" w:rsidRDefault="00D4391C">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39,442.69</w:t>
            </w:r>
          </w:p>
        </w:tc>
        <w:tc>
          <w:tcPr>
            <w:tcW w:w="1342" w:type="dxa"/>
            <w:tcBorders>
              <w:top w:val="nil"/>
              <w:left w:val="nil"/>
              <w:bottom w:val="single" w:sz="4" w:space="0" w:color="000000"/>
              <w:right w:val="single" w:sz="4" w:space="0" w:color="000000"/>
            </w:tcBorders>
            <w:shd w:val="clear" w:color="auto" w:fill="auto"/>
            <w:noWrap/>
            <w:vAlign w:val="center"/>
          </w:tcPr>
          <w:p w:rsidR="003C1294" w:rsidRPr="00EA2706" w:rsidRDefault="00D4391C">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16,443.39</w:t>
            </w:r>
          </w:p>
        </w:tc>
        <w:tc>
          <w:tcPr>
            <w:tcW w:w="1342" w:type="dxa"/>
            <w:tcBorders>
              <w:top w:val="nil"/>
              <w:left w:val="nil"/>
              <w:bottom w:val="single" w:sz="4" w:space="0" w:color="000000"/>
              <w:right w:val="single" w:sz="4" w:space="0" w:color="000000"/>
            </w:tcBorders>
            <w:shd w:val="clear" w:color="auto" w:fill="auto"/>
            <w:noWrap/>
            <w:vAlign w:val="center"/>
          </w:tcPr>
          <w:p w:rsidR="003C1294" w:rsidRPr="00EA2706" w:rsidRDefault="00D4391C">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22,999.30</w:t>
            </w:r>
          </w:p>
        </w:tc>
        <w:tc>
          <w:tcPr>
            <w:tcW w:w="897" w:type="dxa"/>
            <w:tcBorders>
              <w:top w:val="nil"/>
              <w:left w:val="nil"/>
              <w:bottom w:val="single" w:sz="4" w:space="0" w:color="000000"/>
              <w:right w:val="single" w:sz="4" w:space="0" w:color="000000"/>
            </w:tcBorders>
            <w:shd w:val="clear" w:color="auto" w:fill="auto"/>
            <w:noWrap/>
            <w:vAlign w:val="center"/>
          </w:tcPr>
          <w:p w:rsidR="003C1294" w:rsidRPr="00EA2706" w:rsidRDefault="003C1294">
            <w:pPr>
              <w:jc w:val="right"/>
              <w:rPr>
                <w:rFonts w:ascii="Times New Roman" w:eastAsia="宋体" w:hAnsi="Times New Roman" w:cs="Times New Roman"/>
                <w:color w:val="000000"/>
                <w:sz w:val="20"/>
                <w:szCs w:val="20"/>
              </w:rPr>
            </w:pPr>
          </w:p>
        </w:tc>
        <w:tc>
          <w:tcPr>
            <w:tcW w:w="682" w:type="dxa"/>
            <w:tcBorders>
              <w:top w:val="nil"/>
              <w:left w:val="nil"/>
              <w:bottom w:val="single" w:sz="4" w:space="0" w:color="000000"/>
              <w:right w:val="single" w:sz="4" w:space="0" w:color="000000"/>
            </w:tcBorders>
            <w:shd w:val="clear" w:color="auto" w:fill="auto"/>
            <w:noWrap/>
            <w:vAlign w:val="center"/>
          </w:tcPr>
          <w:p w:rsidR="003C1294" w:rsidRPr="00EA2706" w:rsidRDefault="003C1294">
            <w:pPr>
              <w:jc w:val="right"/>
              <w:rPr>
                <w:rFonts w:ascii="Times New Roman" w:eastAsia="宋体" w:hAnsi="Times New Roman" w:cs="Times New Roman"/>
                <w:color w:val="000000"/>
                <w:sz w:val="20"/>
                <w:szCs w:val="20"/>
              </w:rPr>
            </w:pPr>
          </w:p>
        </w:tc>
        <w:tc>
          <w:tcPr>
            <w:tcW w:w="834" w:type="dxa"/>
            <w:tcBorders>
              <w:top w:val="nil"/>
              <w:left w:val="nil"/>
              <w:bottom w:val="single" w:sz="4" w:space="0" w:color="000000"/>
              <w:right w:val="single" w:sz="4" w:space="0" w:color="000000"/>
            </w:tcBorders>
            <w:shd w:val="clear" w:color="auto" w:fill="auto"/>
            <w:noWrap/>
            <w:vAlign w:val="center"/>
          </w:tcPr>
          <w:p w:rsidR="003C1294" w:rsidRPr="00EA2706" w:rsidRDefault="003C1294">
            <w:pPr>
              <w:jc w:val="right"/>
              <w:rPr>
                <w:rFonts w:ascii="Times New Roman" w:eastAsia="宋体" w:hAnsi="Times New Roman" w:cs="Times New Roman"/>
                <w:color w:val="000000"/>
                <w:sz w:val="20"/>
                <w:szCs w:val="20"/>
              </w:rPr>
            </w:pPr>
          </w:p>
        </w:tc>
      </w:tr>
      <w:tr w:rsidR="003C1294" w:rsidRPr="00EA2706">
        <w:trPr>
          <w:trHeight w:val="567"/>
        </w:trPr>
        <w:tc>
          <w:tcPr>
            <w:tcW w:w="1120" w:type="dxa"/>
            <w:tcBorders>
              <w:top w:val="nil"/>
              <w:left w:val="single" w:sz="4" w:space="0" w:color="000000"/>
              <w:bottom w:val="single" w:sz="4" w:space="0" w:color="000000"/>
              <w:right w:val="single" w:sz="4" w:space="0" w:color="000000"/>
            </w:tcBorders>
            <w:shd w:val="clear" w:color="auto" w:fill="auto"/>
            <w:noWrap/>
            <w:vAlign w:val="center"/>
          </w:tcPr>
          <w:p w:rsidR="003C1294" w:rsidRPr="00EA2706" w:rsidRDefault="00D44A08">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22401</w:t>
            </w:r>
          </w:p>
        </w:tc>
        <w:tc>
          <w:tcPr>
            <w:tcW w:w="1942" w:type="dxa"/>
            <w:tcBorders>
              <w:top w:val="nil"/>
              <w:left w:val="nil"/>
              <w:bottom w:val="single" w:sz="4" w:space="0" w:color="000000"/>
              <w:right w:val="single" w:sz="4" w:space="0" w:color="000000"/>
            </w:tcBorders>
            <w:shd w:val="clear" w:color="auto" w:fill="auto"/>
            <w:noWrap/>
            <w:vAlign w:val="center"/>
          </w:tcPr>
          <w:p w:rsidR="003C1294" w:rsidRPr="00EA2706" w:rsidRDefault="00D44A08">
            <w:pPr>
              <w:widowControl/>
              <w:jc w:val="left"/>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应急管理事务</w:t>
            </w:r>
          </w:p>
        </w:tc>
        <w:tc>
          <w:tcPr>
            <w:tcW w:w="1342" w:type="dxa"/>
            <w:tcBorders>
              <w:top w:val="nil"/>
              <w:left w:val="nil"/>
              <w:bottom w:val="single" w:sz="4" w:space="0" w:color="000000"/>
              <w:right w:val="single" w:sz="4" w:space="0" w:color="000000"/>
            </w:tcBorders>
            <w:shd w:val="clear" w:color="auto" w:fill="auto"/>
            <w:noWrap/>
            <w:vAlign w:val="center"/>
          </w:tcPr>
          <w:p w:rsidR="003C1294" w:rsidRPr="00EA2706" w:rsidRDefault="00D4391C" w:rsidP="00BE66CA">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39,442.6</w:t>
            </w:r>
            <w:r w:rsidR="00BE66CA" w:rsidRPr="00EA2706">
              <w:rPr>
                <w:rFonts w:ascii="Times New Roman" w:eastAsia="宋体" w:hAnsi="Times New Roman" w:cs="Times New Roman" w:hint="eastAsia"/>
                <w:color w:val="000000"/>
                <w:sz w:val="20"/>
                <w:szCs w:val="20"/>
              </w:rPr>
              <w:t>5</w:t>
            </w:r>
          </w:p>
        </w:tc>
        <w:tc>
          <w:tcPr>
            <w:tcW w:w="1342" w:type="dxa"/>
            <w:tcBorders>
              <w:top w:val="nil"/>
              <w:left w:val="nil"/>
              <w:bottom w:val="single" w:sz="4" w:space="0" w:color="000000"/>
              <w:right w:val="single" w:sz="4" w:space="0" w:color="000000"/>
            </w:tcBorders>
            <w:shd w:val="clear" w:color="auto" w:fill="auto"/>
            <w:noWrap/>
            <w:vAlign w:val="center"/>
          </w:tcPr>
          <w:p w:rsidR="003C1294" w:rsidRPr="00EA2706" w:rsidRDefault="00D4391C">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16,443.35</w:t>
            </w:r>
          </w:p>
        </w:tc>
        <w:tc>
          <w:tcPr>
            <w:tcW w:w="1342" w:type="dxa"/>
            <w:tcBorders>
              <w:top w:val="nil"/>
              <w:left w:val="nil"/>
              <w:bottom w:val="single" w:sz="4" w:space="0" w:color="000000"/>
              <w:right w:val="single" w:sz="4" w:space="0" w:color="000000"/>
            </w:tcBorders>
            <w:shd w:val="clear" w:color="auto" w:fill="auto"/>
            <w:noWrap/>
            <w:vAlign w:val="center"/>
          </w:tcPr>
          <w:p w:rsidR="003C1294" w:rsidRPr="00EA2706" w:rsidRDefault="00D4391C">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22,999.30</w:t>
            </w:r>
          </w:p>
        </w:tc>
        <w:tc>
          <w:tcPr>
            <w:tcW w:w="897" w:type="dxa"/>
            <w:tcBorders>
              <w:top w:val="nil"/>
              <w:left w:val="nil"/>
              <w:bottom w:val="single" w:sz="4" w:space="0" w:color="000000"/>
              <w:right w:val="single" w:sz="4" w:space="0" w:color="000000"/>
            </w:tcBorders>
            <w:shd w:val="clear" w:color="auto" w:fill="auto"/>
            <w:noWrap/>
            <w:vAlign w:val="center"/>
          </w:tcPr>
          <w:p w:rsidR="003C1294" w:rsidRPr="00EA2706" w:rsidRDefault="003C1294">
            <w:pPr>
              <w:jc w:val="right"/>
              <w:rPr>
                <w:rFonts w:ascii="Times New Roman" w:eastAsia="宋体" w:hAnsi="Times New Roman" w:cs="Times New Roman"/>
                <w:color w:val="000000"/>
                <w:sz w:val="20"/>
                <w:szCs w:val="20"/>
              </w:rPr>
            </w:pPr>
          </w:p>
        </w:tc>
        <w:tc>
          <w:tcPr>
            <w:tcW w:w="682" w:type="dxa"/>
            <w:tcBorders>
              <w:top w:val="nil"/>
              <w:left w:val="nil"/>
              <w:bottom w:val="single" w:sz="4" w:space="0" w:color="000000"/>
              <w:right w:val="single" w:sz="4" w:space="0" w:color="000000"/>
            </w:tcBorders>
            <w:shd w:val="clear" w:color="auto" w:fill="auto"/>
            <w:noWrap/>
            <w:vAlign w:val="center"/>
          </w:tcPr>
          <w:p w:rsidR="003C1294" w:rsidRPr="00EA2706" w:rsidRDefault="003C1294">
            <w:pPr>
              <w:jc w:val="right"/>
              <w:rPr>
                <w:rFonts w:ascii="Times New Roman" w:eastAsia="宋体" w:hAnsi="Times New Roman" w:cs="Times New Roman"/>
                <w:color w:val="000000"/>
                <w:sz w:val="20"/>
                <w:szCs w:val="20"/>
              </w:rPr>
            </w:pPr>
          </w:p>
        </w:tc>
        <w:tc>
          <w:tcPr>
            <w:tcW w:w="834" w:type="dxa"/>
            <w:tcBorders>
              <w:top w:val="nil"/>
              <w:left w:val="nil"/>
              <w:bottom w:val="single" w:sz="4" w:space="0" w:color="000000"/>
              <w:right w:val="single" w:sz="4" w:space="0" w:color="000000"/>
            </w:tcBorders>
            <w:shd w:val="clear" w:color="auto" w:fill="auto"/>
            <w:noWrap/>
            <w:vAlign w:val="center"/>
          </w:tcPr>
          <w:p w:rsidR="003C1294" w:rsidRPr="00EA2706" w:rsidRDefault="003C1294">
            <w:pPr>
              <w:jc w:val="right"/>
              <w:rPr>
                <w:rFonts w:ascii="Times New Roman" w:eastAsia="宋体" w:hAnsi="Times New Roman" w:cs="Times New Roman"/>
                <w:color w:val="000000"/>
                <w:sz w:val="20"/>
                <w:szCs w:val="20"/>
              </w:rPr>
            </w:pPr>
          </w:p>
        </w:tc>
      </w:tr>
      <w:tr w:rsidR="00D4391C" w:rsidRPr="00EA2706">
        <w:trPr>
          <w:trHeight w:val="567"/>
        </w:trPr>
        <w:tc>
          <w:tcPr>
            <w:tcW w:w="1120" w:type="dxa"/>
            <w:tcBorders>
              <w:top w:val="nil"/>
              <w:left w:val="single" w:sz="4" w:space="0" w:color="000000"/>
              <w:bottom w:val="single" w:sz="4" w:space="0" w:color="000000"/>
              <w:right w:val="single" w:sz="4" w:space="0" w:color="000000"/>
            </w:tcBorders>
            <w:shd w:val="clear" w:color="auto" w:fill="auto"/>
            <w:noWrap/>
            <w:vAlign w:val="center"/>
          </w:tcPr>
          <w:p w:rsidR="00D4391C" w:rsidRPr="00EA2706" w:rsidRDefault="00D4391C">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2240109</w:t>
            </w:r>
          </w:p>
        </w:tc>
        <w:tc>
          <w:tcPr>
            <w:tcW w:w="1942" w:type="dxa"/>
            <w:tcBorders>
              <w:top w:val="nil"/>
              <w:left w:val="nil"/>
              <w:bottom w:val="single" w:sz="4" w:space="0" w:color="000000"/>
              <w:right w:val="single" w:sz="4" w:space="0" w:color="000000"/>
            </w:tcBorders>
            <w:shd w:val="clear" w:color="auto" w:fill="auto"/>
            <w:noWrap/>
            <w:vAlign w:val="center"/>
          </w:tcPr>
          <w:p w:rsidR="00D4391C" w:rsidRPr="00EA2706" w:rsidRDefault="00D4391C">
            <w:pPr>
              <w:widowControl/>
              <w:ind w:firstLineChars="100" w:firstLine="200"/>
              <w:jc w:val="left"/>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应急管理</w:t>
            </w:r>
          </w:p>
        </w:tc>
        <w:tc>
          <w:tcPr>
            <w:tcW w:w="1342" w:type="dxa"/>
            <w:tcBorders>
              <w:top w:val="nil"/>
              <w:left w:val="nil"/>
              <w:bottom w:val="single" w:sz="4" w:space="0" w:color="000000"/>
              <w:right w:val="single" w:sz="4" w:space="0" w:color="000000"/>
            </w:tcBorders>
            <w:shd w:val="clear" w:color="auto" w:fill="auto"/>
            <w:noWrap/>
            <w:vAlign w:val="center"/>
          </w:tcPr>
          <w:p w:rsidR="00D4391C" w:rsidRPr="00EA2706" w:rsidRDefault="00D4391C" w:rsidP="00D24493">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20,368.35</w:t>
            </w:r>
          </w:p>
        </w:tc>
        <w:tc>
          <w:tcPr>
            <w:tcW w:w="1342" w:type="dxa"/>
            <w:tcBorders>
              <w:top w:val="nil"/>
              <w:left w:val="nil"/>
              <w:bottom w:val="single" w:sz="4" w:space="0" w:color="000000"/>
              <w:right w:val="single" w:sz="4" w:space="0" w:color="000000"/>
            </w:tcBorders>
            <w:shd w:val="clear" w:color="auto" w:fill="auto"/>
            <w:noWrap/>
            <w:vAlign w:val="center"/>
          </w:tcPr>
          <w:p w:rsidR="00D4391C" w:rsidRPr="00EA2706" w:rsidRDefault="00D4391C">
            <w:pPr>
              <w:jc w:val="right"/>
              <w:rPr>
                <w:rFonts w:ascii="Times New Roman" w:eastAsia="宋体" w:hAnsi="Times New Roman" w:cs="Times New Roman"/>
                <w:color w:val="000000"/>
                <w:sz w:val="20"/>
                <w:szCs w:val="20"/>
              </w:rPr>
            </w:pPr>
          </w:p>
        </w:tc>
        <w:tc>
          <w:tcPr>
            <w:tcW w:w="1342" w:type="dxa"/>
            <w:tcBorders>
              <w:top w:val="nil"/>
              <w:left w:val="nil"/>
              <w:bottom w:val="single" w:sz="4" w:space="0" w:color="000000"/>
              <w:right w:val="single" w:sz="4" w:space="0" w:color="000000"/>
            </w:tcBorders>
            <w:shd w:val="clear" w:color="auto" w:fill="auto"/>
            <w:noWrap/>
            <w:vAlign w:val="center"/>
          </w:tcPr>
          <w:p w:rsidR="00D4391C" w:rsidRPr="00EA2706" w:rsidRDefault="00D4391C">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20,368.35</w:t>
            </w:r>
          </w:p>
        </w:tc>
        <w:tc>
          <w:tcPr>
            <w:tcW w:w="897" w:type="dxa"/>
            <w:tcBorders>
              <w:top w:val="nil"/>
              <w:left w:val="nil"/>
              <w:bottom w:val="single" w:sz="4" w:space="0" w:color="000000"/>
              <w:right w:val="single" w:sz="4" w:space="0" w:color="000000"/>
            </w:tcBorders>
            <w:shd w:val="clear" w:color="auto" w:fill="auto"/>
            <w:noWrap/>
            <w:vAlign w:val="center"/>
          </w:tcPr>
          <w:p w:rsidR="00D4391C" w:rsidRPr="00EA2706" w:rsidRDefault="00D4391C">
            <w:pPr>
              <w:jc w:val="right"/>
              <w:rPr>
                <w:rFonts w:ascii="Times New Roman" w:eastAsia="宋体" w:hAnsi="Times New Roman" w:cs="Times New Roman"/>
                <w:color w:val="000000"/>
                <w:sz w:val="20"/>
                <w:szCs w:val="20"/>
              </w:rPr>
            </w:pPr>
          </w:p>
        </w:tc>
        <w:tc>
          <w:tcPr>
            <w:tcW w:w="682" w:type="dxa"/>
            <w:tcBorders>
              <w:top w:val="nil"/>
              <w:left w:val="nil"/>
              <w:bottom w:val="single" w:sz="4" w:space="0" w:color="000000"/>
              <w:right w:val="single" w:sz="4" w:space="0" w:color="000000"/>
            </w:tcBorders>
            <w:shd w:val="clear" w:color="auto" w:fill="auto"/>
            <w:noWrap/>
            <w:vAlign w:val="center"/>
          </w:tcPr>
          <w:p w:rsidR="00D4391C" w:rsidRPr="00EA2706" w:rsidRDefault="00D4391C">
            <w:pPr>
              <w:jc w:val="right"/>
              <w:rPr>
                <w:rFonts w:ascii="Times New Roman" w:eastAsia="宋体" w:hAnsi="Times New Roman" w:cs="Times New Roman"/>
                <w:color w:val="000000"/>
                <w:sz w:val="20"/>
                <w:szCs w:val="20"/>
              </w:rPr>
            </w:pPr>
          </w:p>
        </w:tc>
        <w:tc>
          <w:tcPr>
            <w:tcW w:w="834" w:type="dxa"/>
            <w:tcBorders>
              <w:top w:val="nil"/>
              <w:left w:val="nil"/>
              <w:bottom w:val="single" w:sz="4" w:space="0" w:color="000000"/>
              <w:right w:val="single" w:sz="4" w:space="0" w:color="000000"/>
            </w:tcBorders>
            <w:shd w:val="clear" w:color="auto" w:fill="auto"/>
            <w:noWrap/>
            <w:vAlign w:val="center"/>
          </w:tcPr>
          <w:p w:rsidR="00D4391C" w:rsidRPr="00EA2706" w:rsidRDefault="00D4391C">
            <w:pPr>
              <w:jc w:val="right"/>
              <w:rPr>
                <w:rFonts w:ascii="Times New Roman" w:eastAsia="宋体" w:hAnsi="Times New Roman" w:cs="Times New Roman"/>
                <w:color w:val="000000"/>
                <w:sz w:val="20"/>
                <w:szCs w:val="20"/>
              </w:rPr>
            </w:pPr>
          </w:p>
        </w:tc>
      </w:tr>
      <w:tr w:rsidR="00D4391C" w:rsidRPr="00EA2706">
        <w:trPr>
          <w:trHeight w:val="567"/>
        </w:trPr>
        <w:tc>
          <w:tcPr>
            <w:tcW w:w="1120" w:type="dxa"/>
            <w:tcBorders>
              <w:top w:val="nil"/>
              <w:left w:val="single" w:sz="4" w:space="0" w:color="000000"/>
              <w:bottom w:val="single" w:sz="4" w:space="0" w:color="auto"/>
              <w:right w:val="single" w:sz="4" w:space="0" w:color="000000"/>
            </w:tcBorders>
            <w:shd w:val="clear" w:color="auto" w:fill="auto"/>
            <w:noWrap/>
            <w:vAlign w:val="center"/>
          </w:tcPr>
          <w:p w:rsidR="00D4391C" w:rsidRPr="00EA2706" w:rsidRDefault="00D4391C">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hint="eastAsia"/>
                <w:color w:val="000000"/>
                <w:sz w:val="20"/>
                <w:szCs w:val="20"/>
              </w:rPr>
              <w:t>2240150</w:t>
            </w:r>
          </w:p>
        </w:tc>
        <w:tc>
          <w:tcPr>
            <w:tcW w:w="1942" w:type="dxa"/>
            <w:tcBorders>
              <w:top w:val="nil"/>
              <w:left w:val="nil"/>
              <w:bottom w:val="single" w:sz="4" w:space="0" w:color="auto"/>
              <w:right w:val="single" w:sz="4" w:space="0" w:color="000000"/>
            </w:tcBorders>
            <w:shd w:val="clear" w:color="auto" w:fill="auto"/>
            <w:noWrap/>
            <w:vAlign w:val="center"/>
          </w:tcPr>
          <w:p w:rsidR="00D4391C" w:rsidRPr="00EA2706" w:rsidRDefault="00D4391C">
            <w:pPr>
              <w:widowControl/>
              <w:ind w:leftChars="104" w:left="218"/>
              <w:jc w:val="left"/>
              <w:textAlignment w:val="center"/>
              <w:rPr>
                <w:rFonts w:ascii="宋体" w:eastAsia="宋体" w:hAnsi="宋体" w:cs="宋体"/>
                <w:color w:val="000000"/>
                <w:sz w:val="20"/>
                <w:szCs w:val="20"/>
              </w:rPr>
            </w:pPr>
            <w:r w:rsidRPr="00EA2706">
              <w:rPr>
                <w:rFonts w:ascii="宋体" w:eastAsia="宋体" w:hAnsi="宋体" w:cs="宋体"/>
                <w:color w:val="000000"/>
                <w:sz w:val="20"/>
                <w:szCs w:val="20"/>
              </w:rPr>
              <w:t>事业运行</w:t>
            </w:r>
          </w:p>
        </w:tc>
        <w:tc>
          <w:tcPr>
            <w:tcW w:w="1342" w:type="dxa"/>
            <w:tcBorders>
              <w:top w:val="nil"/>
              <w:left w:val="nil"/>
              <w:bottom w:val="single" w:sz="4" w:space="0" w:color="auto"/>
              <w:right w:val="single" w:sz="4" w:space="0" w:color="000000"/>
            </w:tcBorders>
            <w:shd w:val="clear" w:color="auto" w:fill="auto"/>
            <w:noWrap/>
            <w:vAlign w:val="center"/>
          </w:tcPr>
          <w:p w:rsidR="00D4391C" w:rsidRPr="00EA2706" w:rsidRDefault="00D4391C" w:rsidP="00D24493">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16,443.35</w:t>
            </w:r>
          </w:p>
        </w:tc>
        <w:tc>
          <w:tcPr>
            <w:tcW w:w="1342" w:type="dxa"/>
            <w:tcBorders>
              <w:top w:val="nil"/>
              <w:left w:val="nil"/>
              <w:bottom w:val="single" w:sz="4" w:space="0" w:color="auto"/>
              <w:right w:val="single" w:sz="4" w:space="0" w:color="000000"/>
            </w:tcBorders>
            <w:shd w:val="clear" w:color="auto" w:fill="auto"/>
            <w:noWrap/>
            <w:vAlign w:val="center"/>
          </w:tcPr>
          <w:p w:rsidR="00D4391C" w:rsidRPr="00EA2706" w:rsidRDefault="00D4391C">
            <w:pPr>
              <w:jc w:val="right"/>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16,443.35</w:t>
            </w:r>
          </w:p>
        </w:tc>
        <w:tc>
          <w:tcPr>
            <w:tcW w:w="1342" w:type="dxa"/>
            <w:tcBorders>
              <w:top w:val="nil"/>
              <w:left w:val="nil"/>
              <w:bottom w:val="single" w:sz="4" w:space="0" w:color="auto"/>
              <w:right w:val="single" w:sz="4" w:space="0" w:color="000000"/>
            </w:tcBorders>
            <w:shd w:val="clear" w:color="auto" w:fill="auto"/>
            <w:noWrap/>
            <w:vAlign w:val="center"/>
          </w:tcPr>
          <w:p w:rsidR="00D4391C" w:rsidRPr="00EA2706" w:rsidRDefault="00D4391C">
            <w:pPr>
              <w:widowControl/>
              <w:jc w:val="right"/>
              <w:textAlignment w:val="center"/>
              <w:rPr>
                <w:rFonts w:ascii="Times New Roman" w:eastAsia="宋体" w:hAnsi="Times New Roman" w:cs="Times New Roman"/>
                <w:color w:val="000000"/>
                <w:sz w:val="20"/>
                <w:szCs w:val="20"/>
              </w:rPr>
            </w:pPr>
          </w:p>
        </w:tc>
        <w:tc>
          <w:tcPr>
            <w:tcW w:w="897" w:type="dxa"/>
            <w:tcBorders>
              <w:top w:val="nil"/>
              <w:left w:val="nil"/>
              <w:bottom w:val="single" w:sz="4" w:space="0" w:color="auto"/>
              <w:right w:val="single" w:sz="4" w:space="0" w:color="000000"/>
            </w:tcBorders>
            <w:shd w:val="clear" w:color="auto" w:fill="auto"/>
            <w:noWrap/>
            <w:vAlign w:val="center"/>
          </w:tcPr>
          <w:p w:rsidR="00D4391C" w:rsidRPr="00EA2706" w:rsidRDefault="00D4391C">
            <w:pPr>
              <w:jc w:val="right"/>
              <w:rPr>
                <w:rFonts w:ascii="Times New Roman" w:eastAsia="宋体" w:hAnsi="Times New Roman" w:cs="Times New Roman"/>
                <w:color w:val="000000"/>
                <w:sz w:val="20"/>
                <w:szCs w:val="20"/>
              </w:rPr>
            </w:pPr>
          </w:p>
        </w:tc>
        <w:tc>
          <w:tcPr>
            <w:tcW w:w="682" w:type="dxa"/>
            <w:tcBorders>
              <w:top w:val="nil"/>
              <w:left w:val="nil"/>
              <w:bottom w:val="single" w:sz="4" w:space="0" w:color="auto"/>
              <w:right w:val="single" w:sz="4" w:space="0" w:color="000000"/>
            </w:tcBorders>
            <w:shd w:val="clear" w:color="auto" w:fill="auto"/>
            <w:noWrap/>
            <w:vAlign w:val="center"/>
          </w:tcPr>
          <w:p w:rsidR="00D4391C" w:rsidRPr="00EA2706" w:rsidRDefault="00D4391C">
            <w:pPr>
              <w:jc w:val="right"/>
              <w:rPr>
                <w:rFonts w:ascii="Times New Roman" w:eastAsia="宋体" w:hAnsi="Times New Roman" w:cs="Times New Roman"/>
                <w:color w:val="000000"/>
                <w:sz w:val="20"/>
                <w:szCs w:val="20"/>
              </w:rPr>
            </w:pPr>
          </w:p>
        </w:tc>
        <w:tc>
          <w:tcPr>
            <w:tcW w:w="834" w:type="dxa"/>
            <w:tcBorders>
              <w:top w:val="nil"/>
              <w:left w:val="nil"/>
              <w:bottom w:val="single" w:sz="4" w:space="0" w:color="auto"/>
              <w:right w:val="single" w:sz="4" w:space="0" w:color="000000"/>
            </w:tcBorders>
            <w:shd w:val="clear" w:color="auto" w:fill="auto"/>
            <w:noWrap/>
            <w:vAlign w:val="center"/>
          </w:tcPr>
          <w:p w:rsidR="00D4391C" w:rsidRPr="00EA2706" w:rsidRDefault="00D4391C">
            <w:pPr>
              <w:jc w:val="right"/>
              <w:rPr>
                <w:rFonts w:ascii="Times New Roman" w:eastAsia="宋体" w:hAnsi="Times New Roman" w:cs="Times New Roman"/>
                <w:color w:val="000000"/>
                <w:sz w:val="20"/>
                <w:szCs w:val="20"/>
              </w:rPr>
            </w:pPr>
          </w:p>
        </w:tc>
      </w:tr>
      <w:tr w:rsidR="00D4391C" w:rsidRPr="00EA2706">
        <w:trPr>
          <w:trHeight w:val="306"/>
        </w:trPr>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391C" w:rsidRPr="00EA2706" w:rsidRDefault="00D4391C">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2240199</w:t>
            </w:r>
          </w:p>
        </w:tc>
        <w:tc>
          <w:tcPr>
            <w:tcW w:w="19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391C" w:rsidRPr="00EA2706" w:rsidRDefault="00D4391C">
            <w:pPr>
              <w:widowControl/>
              <w:ind w:firstLineChars="100" w:firstLine="200"/>
              <w:jc w:val="left"/>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其他应急管理支出</w:t>
            </w:r>
          </w:p>
        </w:tc>
        <w:tc>
          <w:tcPr>
            <w:tcW w:w="13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391C" w:rsidRPr="00EA2706" w:rsidRDefault="00D4391C">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2,630.95</w:t>
            </w:r>
          </w:p>
        </w:tc>
        <w:tc>
          <w:tcPr>
            <w:tcW w:w="13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391C" w:rsidRPr="00EA2706" w:rsidRDefault="00D4391C">
            <w:pPr>
              <w:jc w:val="right"/>
              <w:rPr>
                <w:rFonts w:ascii="Times New Roman" w:eastAsia="宋体" w:hAnsi="Times New Roman" w:cs="Times New Roman"/>
                <w:color w:val="000000"/>
                <w:sz w:val="20"/>
                <w:szCs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391C" w:rsidRPr="00EA2706" w:rsidRDefault="00D4391C">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2,630.95</w:t>
            </w:r>
          </w:p>
        </w:tc>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391C" w:rsidRPr="00EA2706" w:rsidRDefault="00D4391C">
            <w:pPr>
              <w:jc w:val="right"/>
              <w:rPr>
                <w:rFonts w:ascii="Times New Roman" w:eastAsia="宋体" w:hAnsi="Times New Roman" w:cs="Times New Roman"/>
                <w:color w:val="000000"/>
                <w:sz w:val="20"/>
                <w:szCs w:val="20"/>
              </w:rPr>
            </w:pPr>
          </w:p>
        </w:tc>
        <w:tc>
          <w:tcPr>
            <w:tcW w:w="6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391C" w:rsidRPr="00EA2706" w:rsidRDefault="00D4391C">
            <w:pPr>
              <w:jc w:val="right"/>
              <w:rPr>
                <w:rFonts w:ascii="Times New Roman" w:eastAsia="宋体" w:hAnsi="Times New Roman" w:cs="Times New Roman"/>
                <w:color w:val="000000"/>
                <w:sz w:val="20"/>
                <w:szCs w:val="20"/>
              </w:rPr>
            </w:pPr>
          </w:p>
        </w:tc>
        <w:tc>
          <w:tcPr>
            <w:tcW w:w="8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391C" w:rsidRPr="00EA2706" w:rsidRDefault="00D4391C">
            <w:pPr>
              <w:jc w:val="right"/>
              <w:rPr>
                <w:rFonts w:ascii="Times New Roman" w:eastAsia="宋体" w:hAnsi="Times New Roman" w:cs="Times New Roman"/>
                <w:color w:val="000000"/>
                <w:sz w:val="20"/>
                <w:szCs w:val="20"/>
              </w:rPr>
            </w:pPr>
          </w:p>
        </w:tc>
      </w:tr>
      <w:tr w:rsidR="00D4391C" w:rsidRPr="00EA2706">
        <w:trPr>
          <w:trHeight w:val="567"/>
        </w:trPr>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391C" w:rsidRPr="00EA2706" w:rsidRDefault="00D4391C">
            <w:pPr>
              <w:widowControl/>
              <w:jc w:val="left"/>
              <w:textAlignment w:val="center"/>
              <w:rPr>
                <w:rFonts w:ascii="Times New Roman" w:eastAsia="宋体" w:hAnsi="Times New Roman" w:cs="Times New Roman"/>
                <w:color w:val="000000"/>
                <w:kern w:val="0"/>
                <w:sz w:val="20"/>
                <w:szCs w:val="20"/>
              </w:rPr>
            </w:pPr>
            <w:r w:rsidRPr="00EA2706">
              <w:rPr>
                <w:rFonts w:ascii="Times New Roman" w:eastAsia="宋体" w:hAnsi="Times New Roman" w:cs="Times New Roman" w:hint="eastAsia"/>
                <w:color w:val="000000"/>
                <w:kern w:val="0"/>
                <w:sz w:val="20"/>
                <w:szCs w:val="20"/>
              </w:rPr>
              <w:t>22402</w:t>
            </w:r>
          </w:p>
        </w:tc>
        <w:tc>
          <w:tcPr>
            <w:tcW w:w="19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391C" w:rsidRPr="00EA2706" w:rsidRDefault="00D4391C">
            <w:pPr>
              <w:widowControl/>
              <w:jc w:val="left"/>
              <w:textAlignment w:val="center"/>
              <w:rPr>
                <w:rFonts w:ascii="宋体" w:eastAsia="宋体" w:hAnsi="宋体" w:cs="宋体"/>
                <w:color w:val="000000"/>
                <w:kern w:val="0"/>
                <w:sz w:val="20"/>
                <w:szCs w:val="20"/>
              </w:rPr>
            </w:pPr>
            <w:r w:rsidRPr="00EA2706">
              <w:rPr>
                <w:rFonts w:ascii="宋体" w:eastAsia="宋体" w:hAnsi="宋体" w:cs="宋体" w:hint="eastAsia"/>
                <w:color w:val="000000"/>
                <w:kern w:val="0"/>
                <w:sz w:val="20"/>
                <w:szCs w:val="20"/>
              </w:rPr>
              <w:t>消防</w:t>
            </w:r>
            <w:r w:rsidR="00BE1587" w:rsidRPr="00EA2706">
              <w:rPr>
                <w:rFonts w:ascii="宋体" w:eastAsia="宋体" w:hAnsi="宋体" w:cs="宋体" w:hint="eastAsia"/>
                <w:color w:val="000000"/>
                <w:kern w:val="0"/>
                <w:sz w:val="20"/>
                <w:szCs w:val="20"/>
              </w:rPr>
              <w:t>救援</w:t>
            </w:r>
            <w:r w:rsidRPr="00EA2706">
              <w:rPr>
                <w:rFonts w:ascii="宋体" w:eastAsia="宋体" w:hAnsi="宋体" w:cs="宋体" w:hint="eastAsia"/>
                <w:color w:val="000000"/>
                <w:kern w:val="0"/>
                <w:sz w:val="20"/>
                <w:szCs w:val="20"/>
              </w:rPr>
              <w:t>事务</w:t>
            </w:r>
          </w:p>
        </w:tc>
        <w:tc>
          <w:tcPr>
            <w:tcW w:w="13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391C" w:rsidRPr="00EA2706" w:rsidRDefault="00D4391C">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0.04</w:t>
            </w:r>
          </w:p>
        </w:tc>
        <w:tc>
          <w:tcPr>
            <w:tcW w:w="13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391C" w:rsidRPr="00EA2706" w:rsidRDefault="00D4391C">
            <w:pPr>
              <w:jc w:val="right"/>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0.04</w:t>
            </w:r>
          </w:p>
        </w:tc>
        <w:tc>
          <w:tcPr>
            <w:tcW w:w="13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391C" w:rsidRPr="00EA2706" w:rsidRDefault="00D4391C">
            <w:pPr>
              <w:widowControl/>
              <w:jc w:val="right"/>
              <w:textAlignment w:val="center"/>
              <w:rPr>
                <w:rFonts w:ascii="Times New Roman" w:eastAsia="宋体" w:hAnsi="Times New Roman" w:cs="Times New Roman"/>
                <w:color w:val="000000"/>
                <w:sz w:val="20"/>
                <w:szCs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391C" w:rsidRPr="00EA2706" w:rsidRDefault="00D4391C">
            <w:pPr>
              <w:jc w:val="right"/>
              <w:rPr>
                <w:rFonts w:ascii="Times New Roman" w:eastAsia="宋体" w:hAnsi="Times New Roman" w:cs="Times New Roman"/>
                <w:color w:val="000000"/>
                <w:sz w:val="20"/>
                <w:szCs w:val="20"/>
              </w:rPr>
            </w:pPr>
          </w:p>
        </w:tc>
        <w:tc>
          <w:tcPr>
            <w:tcW w:w="6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391C" w:rsidRPr="00EA2706" w:rsidRDefault="00D4391C">
            <w:pPr>
              <w:jc w:val="right"/>
              <w:rPr>
                <w:rFonts w:ascii="Times New Roman" w:eastAsia="宋体" w:hAnsi="Times New Roman" w:cs="Times New Roman"/>
                <w:color w:val="000000"/>
                <w:sz w:val="20"/>
                <w:szCs w:val="20"/>
              </w:rPr>
            </w:pPr>
          </w:p>
        </w:tc>
        <w:tc>
          <w:tcPr>
            <w:tcW w:w="8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391C" w:rsidRPr="00EA2706" w:rsidRDefault="00D4391C">
            <w:pPr>
              <w:jc w:val="right"/>
              <w:rPr>
                <w:rFonts w:ascii="Times New Roman" w:eastAsia="宋体" w:hAnsi="Times New Roman" w:cs="Times New Roman"/>
                <w:color w:val="000000"/>
                <w:sz w:val="20"/>
                <w:szCs w:val="20"/>
              </w:rPr>
            </w:pPr>
          </w:p>
        </w:tc>
      </w:tr>
      <w:tr w:rsidR="00D4391C" w:rsidRPr="00EA2706">
        <w:trPr>
          <w:trHeight w:val="567"/>
        </w:trPr>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391C" w:rsidRPr="00EA2706" w:rsidRDefault="00D4391C">
            <w:pPr>
              <w:widowControl/>
              <w:jc w:val="left"/>
              <w:textAlignment w:val="center"/>
              <w:rPr>
                <w:rFonts w:ascii="Times New Roman" w:eastAsia="宋体" w:hAnsi="Times New Roman" w:cs="Times New Roman"/>
                <w:color w:val="000000"/>
                <w:kern w:val="0"/>
                <w:sz w:val="20"/>
                <w:szCs w:val="20"/>
              </w:rPr>
            </w:pPr>
            <w:r w:rsidRPr="00EA2706">
              <w:rPr>
                <w:rFonts w:ascii="Times New Roman" w:eastAsia="宋体" w:hAnsi="Times New Roman" w:cs="Times New Roman" w:hint="eastAsia"/>
                <w:color w:val="000000"/>
                <w:kern w:val="0"/>
                <w:sz w:val="20"/>
                <w:szCs w:val="20"/>
              </w:rPr>
              <w:t>2240201</w:t>
            </w:r>
          </w:p>
        </w:tc>
        <w:tc>
          <w:tcPr>
            <w:tcW w:w="19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391C" w:rsidRPr="00EA2706" w:rsidRDefault="00D4391C">
            <w:pPr>
              <w:widowControl/>
              <w:ind w:leftChars="104" w:left="218"/>
              <w:jc w:val="left"/>
              <w:textAlignment w:val="center"/>
              <w:rPr>
                <w:rFonts w:ascii="宋体" w:eastAsia="宋体" w:hAnsi="宋体" w:cs="宋体"/>
                <w:color w:val="000000"/>
                <w:kern w:val="0"/>
                <w:sz w:val="20"/>
                <w:szCs w:val="20"/>
              </w:rPr>
            </w:pPr>
            <w:r w:rsidRPr="00EA2706">
              <w:rPr>
                <w:rFonts w:ascii="宋体" w:eastAsia="宋体" w:hAnsi="宋体" w:cs="宋体" w:hint="eastAsia"/>
                <w:color w:val="000000"/>
                <w:kern w:val="0"/>
                <w:sz w:val="20"/>
                <w:szCs w:val="20"/>
              </w:rPr>
              <w:t>行政运行</w:t>
            </w:r>
          </w:p>
        </w:tc>
        <w:tc>
          <w:tcPr>
            <w:tcW w:w="13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391C" w:rsidRPr="00EA2706" w:rsidRDefault="00D4391C">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0.04</w:t>
            </w:r>
          </w:p>
        </w:tc>
        <w:tc>
          <w:tcPr>
            <w:tcW w:w="13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391C" w:rsidRPr="00EA2706" w:rsidRDefault="00D4391C">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0.04</w:t>
            </w:r>
          </w:p>
        </w:tc>
        <w:tc>
          <w:tcPr>
            <w:tcW w:w="13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391C" w:rsidRPr="00EA2706" w:rsidRDefault="00D4391C">
            <w:pPr>
              <w:widowControl/>
              <w:jc w:val="right"/>
              <w:textAlignment w:val="center"/>
              <w:rPr>
                <w:rFonts w:ascii="Times New Roman" w:eastAsia="宋体" w:hAnsi="Times New Roman" w:cs="Times New Roman"/>
                <w:color w:val="000000"/>
                <w:sz w:val="20"/>
                <w:szCs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391C" w:rsidRPr="00EA2706" w:rsidRDefault="00D4391C">
            <w:pPr>
              <w:jc w:val="right"/>
              <w:rPr>
                <w:rFonts w:ascii="Times New Roman" w:eastAsia="宋体" w:hAnsi="Times New Roman" w:cs="Times New Roman"/>
                <w:color w:val="000000"/>
                <w:sz w:val="20"/>
                <w:szCs w:val="20"/>
              </w:rPr>
            </w:pPr>
          </w:p>
        </w:tc>
        <w:tc>
          <w:tcPr>
            <w:tcW w:w="6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391C" w:rsidRPr="00EA2706" w:rsidRDefault="00D4391C">
            <w:pPr>
              <w:jc w:val="right"/>
              <w:rPr>
                <w:rFonts w:ascii="Times New Roman" w:eastAsia="宋体" w:hAnsi="Times New Roman" w:cs="Times New Roman"/>
                <w:color w:val="000000"/>
                <w:sz w:val="20"/>
                <w:szCs w:val="20"/>
              </w:rPr>
            </w:pPr>
          </w:p>
        </w:tc>
        <w:tc>
          <w:tcPr>
            <w:tcW w:w="8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391C" w:rsidRPr="00EA2706" w:rsidRDefault="00D4391C">
            <w:pPr>
              <w:jc w:val="right"/>
              <w:rPr>
                <w:rFonts w:ascii="Times New Roman" w:eastAsia="宋体" w:hAnsi="Times New Roman" w:cs="Times New Roman"/>
                <w:color w:val="000000"/>
                <w:sz w:val="20"/>
                <w:szCs w:val="20"/>
              </w:rPr>
            </w:pPr>
          </w:p>
        </w:tc>
      </w:tr>
    </w:tbl>
    <w:p w:rsidR="003C1294" w:rsidRPr="00EA2706" w:rsidRDefault="00D44A08">
      <w:pPr>
        <w:spacing w:line="360" w:lineRule="auto"/>
        <w:ind w:leftChars="-95" w:left="1" w:hangingChars="100" w:hanging="200"/>
        <w:rPr>
          <w:rFonts w:ascii="黑体" w:eastAsia="黑体"/>
          <w:sz w:val="20"/>
          <w:szCs w:val="20"/>
        </w:rPr>
      </w:pPr>
      <w:r w:rsidRPr="00EA2706">
        <w:rPr>
          <w:rFonts w:ascii="Times New Roman" w:eastAsia="宋体" w:hAnsi="Times New Roman" w:cs="Times New Roman"/>
          <w:sz w:val="20"/>
          <w:szCs w:val="20"/>
        </w:rPr>
        <w:t>注：本表反映部门本年度各项支出情况。</w:t>
      </w:r>
    </w:p>
    <w:p w:rsidR="003C1294" w:rsidRPr="00EA2706" w:rsidRDefault="00D44A08">
      <w:pPr>
        <w:rPr>
          <w:bCs/>
          <w:sz w:val="18"/>
          <w:szCs w:val="18"/>
        </w:rPr>
      </w:pPr>
      <w:r w:rsidRPr="00EA2706">
        <w:rPr>
          <w:bCs/>
          <w:sz w:val="18"/>
          <w:szCs w:val="18"/>
        </w:rPr>
        <w:br w:type="page"/>
      </w:r>
    </w:p>
    <w:p w:rsidR="003C1294" w:rsidRPr="00EA2706" w:rsidRDefault="00D44A08" w:rsidP="00514D94">
      <w:pPr>
        <w:spacing w:line="0" w:lineRule="atLeast"/>
        <w:jc w:val="center"/>
        <w:outlineLvl w:val="1"/>
        <w:rPr>
          <w:rFonts w:ascii="华文中宋" w:eastAsia="华文中宋" w:hAnsi="华文中宋"/>
          <w:b/>
          <w:sz w:val="36"/>
          <w:szCs w:val="36"/>
        </w:rPr>
      </w:pPr>
      <w:r w:rsidRPr="00EA2706">
        <w:rPr>
          <w:rFonts w:ascii="华文中宋" w:eastAsia="华文中宋" w:hAnsi="华文中宋" w:cs="黑体" w:hint="eastAsia"/>
          <w:bCs/>
          <w:sz w:val="36"/>
          <w:szCs w:val="36"/>
        </w:rPr>
        <w:lastRenderedPageBreak/>
        <w:t>财政拨款收入支出决算总表</w:t>
      </w:r>
    </w:p>
    <w:p w:rsidR="003C1294" w:rsidRPr="00EA2706" w:rsidRDefault="00D44A08">
      <w:pPr>
        <w:spacing w:line="0" w:lineRule="atLeast"/>
        <w:ind w:rightChars="-382" w:right="-802"/>
        <w:jc w:val="right"/>
        <w:rPr>
          <w:bCs/>
          <w:sz w:val="20"/>
          <w:szCs w:val="20"/>
        </w:rPr>
      </w:pPr>
      <w:r w:rsidRPr="00EA2706">
        <w:rPr>
          <w:rFonts w:hint="eastAsia"/>
          <w:bCs/>
          <w:sz w:val="20"/>
          <w:szCs w:val="20"/>
        </w:rPr>
        <w:t>公开</w:t>
      </w:r>
      <w:r w:rsidRPr="00EA2706">
        <w:rPr>
          <w:rFonts w:ascii="Times New Roman" w:hAnsi="Times New Roman" w:cs="Times New Roman" w:hint="eastAsia"/>
          <w:bCs/>
          <w:sz w:val="20"/>
          <w:szCs w:val="20"/>
        </w:rPr>
        <w:t>04</w:t>
      </w:r>
      <w:r w:rsidRPr="00EA2706">
        <w:rPr>
          <w:rFonts w:hint="eastAsia"/>
          <w:bCs/>
          <w:sz w:val="20"/>
          <w:szCs w:val="20"/>
        </w:rPr>
        <w:t>表</w:t>
      </w:r>
    </w:p>
    <w:p w:rsidR="003C1294" w:rsidRPr="00EA2706" w:rsidRDefault="00D44A08" w:rsidP="00D44A08">
      <w:pPr>
        <w:spacing w:line="0" w:lineRule="atLeast"/>
        <w:ind w:leftChars="-406" w:left="117" w:rightChars="-652" w:right="-1369" w:hangingChars="485" w:hanging="970"/>
        <w:rPr>
          <w:bCs/>
          <w:sz w:val="20"/>
          <w:szCs w:val="20"/>
        </w:rPr>
      </w:pPr>
      <w:r w:rsidRPr="00EA2706">
        <w:rPr>
          <w:rFonts w:hint="eastAsia"/>
          <w:bCs/>
          <w:sz w:val="20"/>
          <w:szCs w:val="20"/>
        </w:rPr>
        <w:t>部门：</w:t>
      </w:r>
      <w:r w:rsidRPr="00EA2706">
        <w:rPr>
          <w:rFonts w:ascii="宋体" w:hAnsi="宋体" w:cs="宋体" w:hint="eastAsia"/>
          <w:bCs/>
          <w:sz w:val="20"/>
          <w:szCs w:val="20"/>
        </w:rPr>
        <w:t xml:space="preserve">中国消防救援学院                                                                    </w:t>
      </w:r>
      <w:r w:rsidRPr="00EA2706">
        <w:rPr>
          <w:bCs/>
          <w:sz w:val="20"/>
          <w:szCs w:val="20"/>
        </w:rPr>
        <w:t>单位：万元</w:t>
      </w:r>
    </w:p>
    <w:tbl>
      <w:tblPr>
        <w:tblW w:w="5960" w:type="pct"/>
        <w:jc w:val="center"/>
        <w:tblLayout w:type="fixed"/>
        <w:tblLook w:val="04A0"/>
      </w:tblPr>
      <w:tblGrid>
        <w:gridCol w:w="1553"/>
        <w:gridCol w:w="607"/>
        <w:gridCol w:w="1260"/>
        <w:gridCol w:w="1865"/>
        <w:gridCol w:w="589"/>
        <w:gridCol w:w="1242"/>
        <w:gridCol w:w="1303"/>
        <w:gridCol w:w="845"/>
        <w:gridCol w:w="849"/>
      </w:tblGrid>
      <w:tr w:rsidR="003C1294" w:rsidRPr="00EA2706" w:rsidTr="000B5741">
        <w:trPr>
          <w:trHeight w:val="681"/>
          <w:jc w:val="center"/>
        </w:trPr>
        <w:tc>
          <w:tcPr>
            <w:tcW w:w="1691" w:type="pct"/>
            <w:gridSpan w:val="3"/>
            <w:tcBorders>
              <w:top w:val="single" w:sz="4" w:space="0" w:color="000000"/>
              <w:left w:val="single" w:sz="4" w:space="0" w:color="000000"/>
              <w:bottom w:val="single" w:sz="4" w:space="0" w:color="000000"/>
              <w:right w:val="single" w:sz="4" w:space="0" w:color="000000"/>
            </w:tcBorders>
            <w:shd w:val="clear" w:color="auto" w:fill="auto"/>
            <w:noWrap/>
            <w:vAlign w:val="center"/>
          </w:tcPr>
          <w:p w:rsidR="003C1294" w:rsidRPr="00EA2706" w:rsidRDefault="00D44A08">
            <w:pPr>
              <w:widowControl/>
              <w:jc w:val="center"/>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收     入</w:t>
            </w:r>
          </w:p>
        </w:tc>
        <w:tc>
          <w:tcPr>
            <w:tcW w:w="3309" w:type="pct"/>
            <w:gridSpan w:val="6"/>
            <w:tcBorders>
              <w:top w:val="single" w:sz="4" w:space="0" w:color="000000"/>
              <w:left w:val="nil"/>
              <w:bottom w:val="single" w:sz="4" w:space="0" w:color="000000"/>
              <w:right w:val="single" w:sz="4" w:space="0" w:color="000000"/>
            </w:tcBorders>
            <w:shd w:val="clear" w:color="auto" w:fill="auto"/>
            <w:noWrap/>
            <w:vAlign w:val="center"/>
          </w:tcPr>
          <w:p w:rsidR="003C1294" w:rsidRPr="00EA2706" w:rsidRDefault="00D44A08">
            <w:pPr>
              <w:widowControl/>
              <w:jc w:val="center"/>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支     出</w:t>
            </w:r>
          </w:p>
        </w:tc>
      </w:tr>
      <w:tr w:rsidR="003C1294" w:rsidRPr="00EA2706" w:rsidTr="000B5741">
        <w:trPr>
          <w:trHeight w:val="292"/>
          <w:jc w:val="center"/>
        </w:trPr>
        <w:tc>
          <w:tcPr>
            <w:tcW w:w="768" w:type="pct"/>
            <w:tcBorders>
              <w:top w:val="nil"/>
              <w:left w:val="single" w:sz="4" w:space="0" w:color="000000"/>
              <w:bottom w:val="single" w:sz="4" w:space="0" w:color="000000"/>
              <w:right w:val="single" w:sz="4" w:space="0" w:color="000000"/>
            </w:tcBorders>
            <w:shd w:val="clear" w:color="auto" w:fill="auto"/>
            <w:vAlign w:val="center"/>
          </w:tcPr>
          <w:p w:rsidR="003C1294" w:rsidRPr="00EA2706" w:rsidRDefault="00D44A08">
            <w:pPr>
              <w:widowControl/>
              <w:jc w:val="center"/>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项目</w:t>
            </w:r>
          </w:p>
        </w:tc>
        <w:tc>
          <w:tcPr>
            <w:tcW w:w="300" w:type="pct"/>
            <w:tcBorders>
              <w:top w:val="nil"/>
              <w:left w:val="nil"/>
              <w:bottom w:val="single" w:sz="4" w:space="0" w:color="000000"/>
              <w:right w:val="single" w:sz="4" w:space="0" w:color="000000"/>
            </w:tcBorders>
            <w:shd w:val="clear" w:color="auto" w:fill="auto"/>
            <w:vAlign w:val="center"/>
          </w:tcPr>
          <w:p w:rsidR="003C1294" w:rsidRPr="00EA2706" w:rsidRDefault="00D44A08">
            <w:pPr>
              <w:widowControl/>
              <w:jc w:val="center"/>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行次</w:t>
            </w:r>
          </w:p>
        </w:tc>
        <w:tc>
          <w:tcPr>
            <w:tcW w:w="623" w:type="pct"/>
            <w:tcBorders>
              <w:top w:val="nil"/>
              <w:left w:val="nil"/>
              <w:bottom w:val="single" w:sz="4" w:space="0" w:color="000000"/>
              <w:right w:val="single" w:sz="4" w:space="0" w:color="000000"/>
            </w:tcBorders>
            <w:shd w:val="clear" w:color="auto" w:fill="auto"/>
            <w:vAlign w:val="center"/>
          </w:tcPr>
          <w:p w:rsidR="003C1294" w:rsidRPr="00EA2706" w:rsidRDefault="00D44A08">
            <w:pPr>
              <w:widowControl/>
              <w:jc w:val="center"/>
              <w:textAlignment w:val="center"/>
              <w:rPr>
                <w:sz w:val="20"/>
                <w:szCs w:val="20"/>
              </w:rPr>
            </w:pPr>
            <w:r w:rsidRPr="00EA2706">
              <w:rPr>
                <w:rFonts w:ascii="宋体" w:eastAsia="宋体" w:hAnsi="宋体" w:cs="宋体" w:hint="eastAsia"/>
                <w:color w:val="000000"/>
                <w:kern w:val="0"/>
                <w:sz w:val="20"/>
                <w:szCs w:val="20"/>
              </w:rPr>
              <w:t>金额</w:t>
            </w:r>
          </w:p>
        </w:tc>
        <w:tc>
          <w:tcPr>
            <w:tcW w:w="922" w:type="pct"/>
            <w:tcBorders>
              <w:top w:val="nil"/>
              <w:left w:val="nil"/>
              <w:bottom w:val="single" w:sz="4" w:space="0" w:color="000000"/>
              <w:right w:val="single" w:sz="4" w:space="0" w:color="000000"/>
            </w:tcBorders>
            <w:shd w:val="clear" w:color="auto" w:fill="auto"/>
            <w:vAlign w:val="center"/>
          </w:tcPr>
          <w:p w:rsidR="003C1294" w:rsidRPr="00EA2706" w:rsidRDefault="00D44A08">
            <w:pPr>
              <w:widowControl/>
              <w:jc w:val="center"/>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项目</w:t>
            </w:r>
          </w:p>
        </w:tc>
        <w:tc>
          <w:tcPr>
            <w:tcW w:w="291" w:type="pct"/>
            <w:tcBorders>
              <w:top w:val="nil"/>
              <w:left w:val="nil"/>
              <w:bottom w:val="single" w:sz="4" w:space="0" w:color="000000"/>
              <w:right w:val="single" w:sz="4" w:space="0" w:color="000000"/>
            </w:tcBorders>
            <w:shd w:val="clear" w:color="auto" w:fill="auto"/>
            <w:noWrap/>
            <w:vAlign w:val="center"/>
          </w:tcPr>
          <w:p w:rsidR="003C1294" w:rsidRPr="00EA2706" w:rsidRDefault="00D44A08">
            <w:pPr>
              <w:widowControl/>
              <w:jc w:val="center"/>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行次</w:t>
            </w:r>
          </w:p>
        </w:tc>
        <w:tc>
          <w:tcPr>
            <w:tcW w:w="614" w:type="pct"/>
            <w:tcBorders>
              <w:top w:val="nil"/>
              <w:left w:val="nil"/>
              <w:bottom w:val="single" w:sz="4" w:space="0" w:color="000000"/>
              <w:right w:val="single" w:sz="4" w:space="0" w:color="000000"/>
            </w:tcBorders>
            <w:shd w:val="clear" w:color="auto" w:fill="auto"/>
            <w:noWrap/>
            <w:vAlign w:val="center"/>
          </w:tcPr>
          <w:p w:rsidR="003C1294" w:rsidRPr="00EA2706" w:rsidRDefault="00D44A08">
            <w:pPr>
              <w:widowControl/>
              <w:jc w:val="center"/>
              <w:textAlignment w:val="center"/>
              <w:rPr>
                <w:sz w:val="20"/>
                <w:szCs w:val="20"/>
              </w:rPr>
            </w:pPr>
            <w:r w:rsidRPr="00EA2706">
              <w:rPr>
                <w:rFonts w:ascii="宋体" w:eastAsia="宋体" w:hAnsi="宋体" w:cs="宋体" w:hint="eastAsia"/>
                <w:color w:val="000000"/>
                <w:kern w:val="0"/>
                <w:sz w:val="20"/>
                <w:szCs w:val="20"/>
              </w:rPr>
              <w:t>合计</w:t>
            </w:r>
          </w:p>
        </w:tc>
        <w:tc>
          <w:tcPr>
            <w:tcW w:w="644" w:type="pct"/>
            <w:tcBorders>
              <w:top w:val="nil"/>
              <w:left w:val="nil"/>
              <w:bottom w:val="single" w:sz="4" w:space="0" w:color="000000"/>
              <w:right w:val="single" w:sz="4" w:space="0" w:color="000000"/>
            </w:tcBorders>
            <w:shd w:val="clear" w:color="auto" w:fill="auto"/>
            <w:vAlign w:val="center"/>
          </w:tcPr>
          <w:p w:rsidR="003C1294" w:rsidRPr="00EA2706" w:rsidRDefault="00D44A08">
            <w:pPr>
              <w:widowControl/>
              <w:jc w:val="center"/>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一般公共预算财政拨款</w:t>
            </w:r>
          </w:p>
        </w:tc>
        <w:tc>
          <w:tcPr>
            <w:tcW w:w="418" w:type="pct"/>
            <w:tcBorders>
              <w:top w:val="nil"/>
              <w:left w:val="nil"/>
              <w:bottom w:val="single" w:sz="4" w:space="0" w:color="000000"/>
              <w:right w:val="single" w:sz="4" w:space="0" w:color="000000"/>
            </w:tcBorders>
            <w:shd w:val="clear" w:color="auto" w:fill="auto"/>
            <w:vAlign w:val="center"/>
          </w:tcPr>
          <w:p w:rsidR="003C1294" w:rsidRPr="00EA2706" w:rsidRDefault="00D44A08">
            <w:pPr>
              <w:widowControl/>
              <w:jc w:val="center"/>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政府性基金预算财政拨款</w:t>
            </w:r>
          </w:p>
        </w:tc>
        <w:tc>
          <w:tcPr>
            <w:tcW w:w="420" w:type="pct"/>
            <w:tcBorders>
              <w:top w:val="nil"/>
              <w:left w:val="nil"/>
              <w:bottom w:val="single" w:sz="4" w:space="0" w:color="000000"/>
              <w:right w:val="single" w:sz="4" w:space="0" w:color="000000"/>
            </w:tcBorders>
            <w:shd w:val="clear" w:color="auto" w:fill="auto"/>
            <w:vAlign w:val="center"/>
          </w:tcPr>
          <w:p w:rsidR="003C1294" w:rsidRPr="00EA2706" w:rsidRDefault="00D44A08">
            <w:pPr>
              <w:widowControl/>
              <w:jc w:val="center"/>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国有资本经营预算财政拨款</w:t>
            </w:r>
          </w:p>
        </w:tc>
      </w:tr>
      <w:tr w:rsidR="003C1294" w:rsidRPr="00EA2706" w:rsidTr="000B5741">
        <w:trPr>
          <w:trHeight w:val="615"/>
          <w:jc w:val="center"/>
        </w:trPr>
        <w:tc>
          <w:tcPr>
            <w:tcW w:w="768" w:type="pct"/>
            <w:tcBorders>
              <w:top w:val="nil"/>
              <w:left w:val="single" w:sz="4" w:space="0" w:color="000000"/>
              <w:bottom w:val="single" w:sz="4" w:space="0" w:color="000000"/>
              <w:right w:val="single" w:sz="4" w:space="0" w:color="000000"/>
            </w:tcBorders>
            <w:shd w:val="clear" w:color="auto" w:fill="auto"/>
            <w:vAlign w:val="center"/>
          </w:tcPr>
          <w:p w:rsidR="003C1294" w:rsidRPr="00EA2706" w:rsidRDefault="00D44A08">
            <w:pPr>
              <w:widowControl/>
              <w:jc w:val="center"/>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栏次</w:t>
            </w:r>
          </w:p>
        </w:tc>
        <w:tc>
          <w:tcPr>
            <w:tcW w:w="300" w:type="pct"/>
            <w:tcBorders>
              <w:top w:val="nil"/>
              <w:left w:val="nil"/>
              <w:bottom w:val="single" w:sz="4" w:space="0" w:color="000000"/>
              <w:right w:val="single" w:sz="4" w:space="0" w:color="000000"/>
            </w:tcBorders>
            <w:shd w:val="clear" w:color="auto" w:fill="auto"/>
            <w:vAlign w:val="center"/>
          </w:tcPr>
          <w:p w:rsidR="003C1294" w:rsidRPr="00EA2706" w:rsidRDefault="003C1294">
            <w:pPr>
              <w:jc w:val="center"/>
              <w:rPr>
                <w:rFonts w:ascii="Times New Roman" w:eastAsia="宋体" w:hAnsi="Times New Roman" w:cs="Times New Roman"/>
                <w:color w:val="000000"/>
                <w:sz w:val="20"/>
                <w:szCs w:val="20"/>
              </w:rPr>
            </w:pPr>
          </w:p>
        </w:tc>
        <w:tc>
          <w:tcPr>
            <w:tcW w:w="623" w:type="pct"/>
            <w:tcBorders>
              <w:top w:val="nil"/>
              <w:left w:val="nil"/>
              <w:bottom w:val="single" w:sz="4" w:space="0" w:color="000000"/>
              <w:right w:val="single" w:sz="4" w:space="0" w:color="000000"/>
            </w:tcBorders>
            <w:shd w:val="clear" w:color="auto" w:fill="auto"/>
            <w:vAlign w:val="center"/>
          </w:tcPr>
          <w:p w:rsidR="003C1294" w:rsidRPr="00EA2706" w:rsidRDefault="00D44A08">
            <w:pPr>
              <w:widowControl/>
              <w:jc w:val="center"/>
              <w:textAlignment w:val="center"/>
              <w:rPr>
                <w:rFonts w:ascii="Times New Roman" w:hAnsi="Times New Roman" w:cs="Times New Roman"/>
                <w:sz w:val="20"/>
                <w:szCs w:val="20"/>
              </w:rPr>
            </w:pPr>
            <w:r w:rsidRPr="00EA2706">
              <w:rPr>
                <w:rFonts w:ascii="Times New Roman" w:eastAsia="宋体" w:hAnsi="Times New Roman" w:cs="Times New Roman"/>
                <w:color w:val="000000"/>
                <w:kern w:val="0"/>
                <w:sz w:val="20"/>
                <w:szCs w:val="20"/>
              </w:rPr>
              <w:t>1</w:t>
            </w:r>
          </w:p>
        </w:tc>
        <w:tc>
          <w:tcPr>
            <w:tcW w:w="922" w:type="pct"/>
            <w:tcBorders>
              <w:top w:val="nil"/>
              <w:left w:val="nil"/>
              <w:bottom w:val="single" w:sz="4" w:space="0" w:color="000000"/>
              <w:right w:val="single" w:sz="4" w:space="0" w:color="000000"/>
            </w:tcBorders>
            <w:shd w:val="clear" w:color="auto" w:fill="auto"/>
            <w:vAlign w:val="center"/>
          </w:tcPr>
          <w:p w:rsidR="003C1294" w:rsidRPr="00EA2706" w:rsidRDefault="00D44A08">
            <w:pPr>
              <w:widowControl/>
              <w:jc w:val="center"/>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栏次</w:t>
            </w:r>
          </w:p>
        </w:tc>
        <w:tc>
          <w:tcPr>
            <w:tcW w:w="291" w:type="pct"/>
            <w:tcBorders>
              <w:top w:val="nil"/>
              <w:left w:val="nil"/>
              <w:bottom w:val="single" w:sz="4" w:space="0" w:color="000000"/>
              <w:right w:val="single" w:sz="4" w:space="0" w:color="000000"/>
            </w:tcBorders>
            <w:shd w:val="clear" w:color="auto" w:fill="auto"/>
            <w:noWrap/>
            <w:vAlign w:val="center"/>
          </w:tcPr>
          <w:p w:rsidR="003C1294" w:rsidRPr="00EA2706" w:rsidRDefault="003C1294">
            <w:pPr>
              <w:jc w:val="center"/>
              <w:rPr>
                <w:rFonts w:ascii="Times New Roman" w:eastAsia="宋体" w:hAnsi="Times New Roman" w:cs="Times New Roman"/>
                <w:color w:val="000000"/>
                <w:sz w:val="20"/>
                <w:szCs w:val="20"/>
              </w:rPr>
            </w:pPr>
          </w:p>
        </w:tc>
        <w:tc>
          <w:tcPr>
            <w:tcW w:w="614" w:type="pct"/>
            <w:tcBorders>
              <w:top w:val="nil"/>
              <w:left w:val="nil"/>
              <w:bottom w:val="single" w:sz="4" w:space="0" w:color="000000"/>
              <w:right w:val="single" w:sz="4" w:space="0" w:color="000000"/>
            </w:tcBorders>
            <w:shd w:val="clear" w:color="auto" w:fill="auto"/>
            <w:noWrap/>
            <w:vAlign w:val="center"/>
          </w:tcPr>
          <w:p w:rsidR="003C1294" w:rsidRPr="00EA2706" w:rsidRDefault="00D44A08">
            <w:pPr>
              <w:widowControl/>
              <w:jc w:val="center"/>
              <w:textAlignment w:val="center"/>
              <w:rPr>
                <w:rFonts w:ascii="Times New Roman" w:hAnsi="Times New Roman" w:cs="Times New Roman"/>
                <w:sz w:val="20"/>
                <w:szCs w:val="20"/>
              </w:rPr>
            </w:pPr>
            <w:r w:rsidRPr="00EA2706">
              <w:rPr>
                <w:rFonts w:ascii="Times New Roman" w:eastAsia="宋体" w:hAnsi="Times New Roman" w:cs="Times New Roman"/>
                <w:color w:val="000000"/>
                <w:kern w:val="0"/>
                <w:sz w:val="20"/>
                <w:szCs w:val="20"/>
              </w:rPr>
              <w:t>2</w:t>
            </w:r>
          </w:p>
        </w:tc>
        <w:tc>
          <w:tcPr>
            <w:tcW w:w="644" w:type="pct"/>
            <w:tcBorders>
              <w:top w:val="nil"/>
              <w:left w:val="nil"/>
              <w:bottom w:val="single" w:sz="4" w:space="0" w:color="000000"/>
              <w:right w:val="single" w:sz="4" w:space="0" w:color="000000"/>
            </w:tcBorders>
            <w:shd w:val="clear" w:color="auto" w:fill="auto"/>
            <w:vAlign w:val="center"/>
          </w:tcPr>
          <w:p w:rsidR="003C1294" w:rsidRPr="00EA2706" w:rsidRDefault="00D44A08">
            <w:pPr>
              <w:widowControl/>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3</w:t>
            </w:r>
          </w:p>
        </w:tc>
        <w:tc>
          <w:tcPr>
            <w:tcW w:w="418" w:type="pct"/>
            <w:tcBorders>
              <w:top w:val="nil"/>
              <w:left w:val="nil"/>
              <w:bottom w:val="single" w:sz="4" w:space="0" w:color="000000"/>
              <w:right w:val="single" w:sz="4" w:space="0" w:color="000000"/>
            </w:tcBorders>
            <w:shd w:val="clear" w:color="auto" w:fill="auto"/>
            <w:vAlign w:val="center"/>
          </w:tcPr>
          <w:p w:rsidR="003C1294" w:rsidRPr="00EA2706" w:rsidRDefault="00D44A08">
            <w:pPr>
              <w:widowControl/>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4</w:t>
            </w:r>
          </w:p>
        </w:tc>
        <w:tc>
          <w:tcPr>
            <w:tcW w:w="420" w:type="pct"/>
            <w:tcBorders>
              <w:top w:val="nil"/>
              <w:left w:val="nil"/>
              <w:bottom w:val="single" w:sz="4" w:space="0" w:color="000000"/>
              <w:right w:val="single" w:sz="4" w:space="0" w:color="000000"/>
            </w:tcBorders>
            <w:shd w:val="clear" w:color="auto" w:fill="auto"/>
            <w:vAlign w:val="center"/>
          </w:tcPr>
          <w:p w:rsidR="003C1294" w:rsidRPr="00EA2706" w:rsidRDefault="00D44A08">
            <w:pPr>
              <w:widowControl/>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5</w:t>
            </w:r>
          </w:p>
        </w:tc>
      </w:tr>
      <w:tr w:rsidR="000B5741" w:rsidRPr="00EA2706" w:rsidTr="000B5741">
        <w:trPr>
          <w:trHeight w:val="308"/>
          <w:jc w:val="center"/>
        </w:trPr>
        <w:tc>
          <w:tcPr>
            <w:tcW w:w="768" w:type="pct"/>
            <w:tcBorders>
              <w:top w:val="nil"/>
              <w:left w:val="single" w:sz="4" w:space="0" w:color="000000"/>
              <w:bottom w:val="single" w:sz="4" w:space="0" w:color="000000"/>
              <w:right w:val="single" w:sz="4" w:space="0" w:color="000000"/>
            </w:tcBorders>
            <w:shd w:val="clear" w:color="auto" w:fill="auto"/>
            <w:noWrap/>
            <w:vAlign w:val="center"/>
          </w:tcPr>
          <w:p w:rsidR="000B5741" w:rsidRPr="00EA2706" w:rsidRDefault="000B5741">
            <w:pPr>
              <w:widowControl/>
              <w:jc w:val="left"/>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一、一般公共预算财政拨款</w:t>
            </w:r>
          </w:p>
        </w:tc>
        <w:tc>
          <w:tcPr>
            <w:tcW w:w="300"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widowControl/>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1</w:t>
            </w:r>
          </w:p>
        </w:tc>
        <w:tc>
          <w:tcPr>
            <w:tcW w:w="623"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28,176.57</w:t>
            </w:r>
          </w:p>
        </w:tc>
        <w:tc>
          <w:tcPr>
            <w:tcW w:w="922" w:type="pct"/>
            <w:tcBorders>
              <w:top w:val="nil"/>
              <w:left w:val="nil"/>
              <w:bottom w:val="single" w:sz="4" w:space="0" w:color="000000"/>
              <w:right w:val="single" w:sz="4" w:space="0" w:color="000000"/>
            </w:tcBorders>
            <w:shd w:val="clear" w:color="auto" w:fill="auto"/>
            <w:noWrap/>
            <w:vAlign w:val="center"/>
          </w:tcPr>
          <w:p w:rsidR="000B5741" w:rsidRPr="00EA2706" w:rsidRDefault="000B5741" w:rsidP="000B5741">
            <w:pPr>
              <w:widowControl/>
              <w:jc w:val="left"/>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一、灾害防治及应急管理支出</w:t>
            </w:r>
          </w:p>
        </w:tc>
        <w:tc>
          <w:tcPr>
            <w:tcW w:w="291"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widowControl/>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1</w:t>
            </w:r>
            <w:r w:rsidRPr="00EA2706">
              <w:rPr>
                <w:rFonts w:ascii="Times New Roman" w:eastAsia="宋体" w:hAnsi="Times New Roman" w:cs="Times New Roman" w:hint="eastAsia"/>
                <w:color w:val="000000"/>
                <w:kern w:val="0"/>
                <w:sz w:val="20"/>
                <w:szCs w:val="20"/>
              </w:rPr>
              <w:t>0</w:t>
            </w:r>
          </w:p>
        </w:tc>
        <w:tc>
          <w:tcPr>
            <w:tcW w:w="614"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36,171.88</w:t>
            </w:r>
          </w:p>
        </w:tc>
        <w:tc>
          <w:tcPr>
            <w:tcW w:w="644" w:type="pct"/>
            <w:tcBorders>
              <w:top w:val="nil"/>
              <w:left w:val="nil"/>
              <w:bottom w:val="single" w:sz="4" w:space="0" w:color="000000"/>
              <w:right w:val="single" w:sz="4" w:space="0" w:color="000000"/>
            </w:tcBorders>
            <w:shd w:val="clear" w:color="auto" w:fill="auto"/>
            <w:noWrap/>
            <w:vAlign w:val="center"/>
          </w:tcPr>
          <w:p w:rsidR="000B5741" w:rsidRPr="00EA2706" w:rsidRDefault="000B5741" w:rsidP="00D24493">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36,171.88</w:t>
            </w:r>
          </w:p>
        </w:tc>
        <w:tc>
          <w:tcPr>
            <w:tcW w:w="418"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jc w:val="right"/>
              <w:rPr>
                <w:rFonts w:ascii="Times New Roman" w:eastAsia="宋体" w:hAnsi="Times New Roman" w:cs="Times New Roman"/>
                <w:color w:val="000000"/>
                <w:sz w:val="20"/>
                <w:szCs w:val="20"/>
              </w:rPr>
            </w:pPr>
          </w:p>
        </w:tc>
        <w:tc>
          <w:tcPr>
            <w:tcW w:w="420"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jc w:val="right"/>
              <w:rPr>
                <w:rFonts w:ascii="Times New Roman" w:eastAsia="宋体" w:hAnsi="Times New Roman" w:cs="Times New Roman"/>
                <w:color w:val="000000"/>
                <w:sz w:val="20"/>
                <w:szCs w:val="20"/>
              </w:rPr>
            </w:pPr>
          </w:p>
        </w:tc>
      </w:tr>
      <w:tr w:rsidR="000B5741" w:rsidRPr="00EA2706" w:rsidTr="000B5741">
        <w:trPr>
          <w:trHeight w:val="308"/>
          <w:jc w:val="center"/>
        </w:trPr>
        <w:tc>
          <w:tcPr>
            <w:tcW w:w="768" w:type="pct"/>
            <w:tcBorders>
              <w:top w:val="nil"/>
              <w:left w:val="single" w:sz="4" w:space="0" w:color="000000"/>
              <w:bottom w:val="single" w:sz="4" w:space="0" w:color="000000"/>
              <w:right w:val="single" w:sz="4" w:space="0" w:color="000000"/>
            </w:tcBorders>
            <w:shd w:val="clear" w:color="auto" w:fill="auto"/>
            <w:noWrap/>
            <w:vAlign w:val="center"/>
          </w:tcPr>
          <w:p w:rsidR="000B5741" w:rsidRPr="00EA2706" w:rsidRDefault="000B5741">
            <w:pPr>
              <w:jc w:val="left"/>
              <w:rPr>
                <w:rFonts w:ascii="宋体" w:eastAsia="宋体" w:hAnsi="宋体" w:cs="宋体"/>
                <w:color w:val="000000"/>
                <w:sz w:val="20"/>
                <w:szCs w:val="20"/>
              </w:rPr>
            </w:pPr>
            <w:r w:rsidRPr="00EA2706">
              <w:rPr>
                <w:rFonts w:ascii="宋体" w:eastAsia="宋体" w:hAnsi="宋体" w:cs="宋体" w:hint="eastAsia"/>
                <w:color w:val="000000"/>
                <w:sz w:val="20"/>
                <w:szCs w:val="20"/>
              </w:rPr>
              <w:t>二、</w:t>
            </w:r>
            <w:r w:rsidRPr="00EA2706">
              <w:rPr>
                <w:rFonts w:ascii="宋体" w:eastAsia="宋体" w:hAnsi="宋体" w:cs="宋体" w:hint="eastAsia"/>
                <w:color w:val="000000"/>
                <w:kern w:val="0"/>
                <w:sz w:val="20"/>
                <w:szCs w:val="20"/>
              </w:rPr>
              <w:t>政府性基金预算财政拨款</w:t>
            </w:r>
          </w:p>
        </w:tc>
        <w:tc>
          <w:tcPr>
            <w:tcW w:w="300"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widowControl/>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2</w:t>
            </w:r>
          </w:p>
        </w:tc>
        <w:tc>
          <w:tcPr>
            <w:tcW w:w="623"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jc w:val="right"/>
              <w:rPr>
                <w:rFonts w:ascii="Times New Roman" w:hAnsi="Times New Roman" w:cs="Times New Roman"/>
                <w:sz w:val="20"/>
                <w:szCs w:val="20"/>
              </w:rPr>
            </w:pPr>
          </w:p>
        </w:tc>
        <w:tc>
          <w:tcPr>
            <w:tcW w:w="922" w:type="pct"/>
            <w:tcBorders>
              <w:top w:val="nil"/>
              <w:left w:val="nil"/>
              <w:bottom w:val="single" w:sz="4" w:space="0" w:color="000000"/>
              <w:right w:val="single" w:sz="4" w:space="0" w:color="000000"/>
            </w:tcBorders>
            <w:shd w:val="clear" w:color="auto" w:fill="auto"/>
            <w:noWrap/>
            <w:vAlign w:val="center"/>
          </w:tcPr>
          <w:p w:rsidR="000B5741" w:rsidRPr="00EA2706" w:rsidRDefault="000B5741" w:rsidP="000B5741">
            <w:pPr>
              <w:widowControl/>
              <w:jc w:val="left"/>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二、其他支出</w:t>
            </w:r>
          </w:p>
        </w:tc>
        <w:tc>
          <w:tcPr>
            <w:tcW w:w="291"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widowControl/>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1</w:t>
            </w:r>
            <w:r w:rsidRPr="00EA2706">
              <w:rPr>
                <w:rFonts w:ascii="Times New Roman" w:eastAsia="宋体" w:hAnsi="Times New Roman" w:cs="Times New Roman" w:hint="eastAsia"/>
                <w:color w:val="000000"/>
                <w:kern w:val="0"/>
                <w:sz w:val="20"/>
                <w:szCs w:val="20"/>
              </w:rPr>
              <w:t>1</w:t>
            </w:r>
          </w:p>
        </w:tc>
        <w:tc>
          <w:tcPr>
            <w:tcW w:w="614"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widowControl/>
              <w:jc w:val="right"/>
              <w:textAlignment w:val="center"/>
              <w:rPr>
                <w:rFonts w:ascii="Times New Roman" w:hAnsi="Times New Roman" w:cs="Times New Roman"/>
                <w:sz w:val="20"/>
                <w:szCs w:val="20"/>
              </w:rPr>
            </w:pPr>
          </w:p>
        </w:tc>
        <w:tc>
          <w:tcPr>
            <w:tcW w:w="644" w:type="pct"/>
            <w:tcBorders>
              <w:top w:val="nil"/>
              <w:left w:val="nil"/>
              <w:bottom w:val="single" w:sz="4" w:space="0" w:color="000000"/>
              <w:right w:val="single" w:sz="4" w:space="0" w:color="000000"/>
            </w:tcBorders>
            <w:shd w:val="clear" w:color="auto" w:fill="auto"/>
            <w:noWrap/>
            <w:vAlign w:val="center"/>
          </w:tcPr>
          <w:p w:rsidR="000B5741" w:rsidRPr="00EA2706" w:rsidRDefault="000B5741" w:rsidP="00D24493">
            <w:pPr>
              <w:widowControl/>
              <w:jc w:val="right"/>
              <w:textAlignment w:val="center"/>
              <w:rPr>
                <w:rFonts w:ascii="Times New Roman" w:hAnsi="Times New Roman" w:cs="Times New Roman"/>
                <w:sz w:val="20"/>
                <w:szCs w:val="20"/>
              </w:rPr>
            </w:pPr>
          </w:p>
        </w:tc>
        <w:tc>
          <w:tcPr>
            <w:tcW w:w="418"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jc w:val="right"/>
              <w:rPr>
                <w:rFonts w:ascii="Times New Roman" w:eastAsia="宋体" w:hAnsi="Times New Roman" w:cs="Times New Roman"/>
                <w:color w:val="000000"/>
                <w:sz w:val="20"/>
                <w:szCs w:val="20"/>
              </w:rPr>
            </w:pPr>
          </w:p>
        </w:tc>
        <w:tc>
          <w:tcPr>
            <w:tcW w:w="420"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jc w:val="right"/>
              <w:rPr>
                <w:rFonts w:ascii="Times New Roman" w:eastAsia="宋体" w:hAnsi="Times New Roman" w:cs="Times New Roman"/>
                <w:color w:val="000000"/>
                <w:sz w:val="20"/>
                <w:szCs w:val="20"/>
              </w:rPr>
            </w:pPr>
          </w:p>
        </w:tc>
      </w:tr>
      <w:tr w:rsidR="000B5741" w:rsidRPr="00EA2706" w:rsidTr="000B5741">
        <w:trPr>
          <w:trHeight w:val="308"/>
          <w:jc w:val="center"/>
        </w:trPr>
        <w:tc>
          <w:tcPr>
            <w:tcW w:w="768" w:type="pct"/>
            <w:tcBorders>
              <w:top w:val="nil"/>
              <w:left w:val="single" w:sz="4" w:space="0" w:color="000000"/>
              <w:bottom w:val="single" w:sz="4" w:space="0" w:color="000000"/>
              <w:right w:val="single" w:sz="4" w:space="0" w:color="000000"/>
            </w:tcBorders>
            <w:shd w:val="clear" w:color="auto" w:fill="auto"/>
            <w:noWrap/>
            <w:vAlign w:val="center"/>
          </w:tcPr>
          <w:p w:rsidR="000B5741" w:rsidRPr="00EA2706" w:rsidRDefault="000B5741">
            <w:pPr>
              <w:jc w:val="left"/>
              <w:rPr>
                <w:rFonts w:ascii="宋体" w:eastAsia="宋体" w:hAnsi="宋体" w:cs="宋体"/>
                <w:color w:val="000000"/>
                <w:sz w:val="20"/>
                <w:szCs w:val="20"/>
              </w:rPr>
            </w:pPr>
            <w:r w:rsidRPr="00EA2706">
              <w:rPr>
                <w:rFonts w:ascii="宋体" w:eastAsia="宋体" w:hAnsi="宋体" w:cs="宋体" w:hint="eastAsia"/>
                <w:color w:val="000000"/>
                <w:sz w:val="20"/>
                <w:szCs w:val="20"/>
              </w:rPr>
              <w:t>三、</w:t>
            </w:r>
            <w:r w:rsidRPr="00EA2706">
              <w:rPr>
                <w:rFonts w:ascii="宋体" w:eastAsia="宋体" w:hAnsi="宋体" w:cs="宋体" w:hint="eastAsia"/>
                <w:color w:val="000000"/>
                <w:kern w:val="0"/>
                <w:sz w:val="20"/>
                <w:szCs w:val="20"/>
              </w:rPr>
              <w:t>国有资本经营预算财政拨款</w:t>
            </w:r>
          </w:p>
        </w:tc>
        <w:tc>
          <w:tcPr>
            <w:tcW w:w="300"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widowControl/>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3</w:t>
            </w:r>
          </w:p>
        </w:tc>
        <w:tc>
          <w:tcPr>
            <w:tcW w:w="623"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jc w:val="right"/>
              <w:rPr>
                <w:rFonts w:ascii="Times New Roman" w:hAnsi="Times New Roman" w:cs="Times New Roman"/>
                <w:sz w:val="20"/>
                <w:szCs w:val="20"/>
              </w:rPr>
            </w:pPr>
          </w:p>
        </w:tc>
        <w:tc>
          <w:tcPr>
            <w:tcW w:w="922" w:type="pct"/>
            <w:tcBorders>
              <w:top w:val="nil"/>
              <w:left w:val="nil"/>
              <w:bottom w:val="single" w:sz="4" w:space="0" w:color="000000"/>
              <w:right w:val="single" w:sz="4" w:space="0" w:color="000000"/>
            </w:tcBorders>
            <w:shd w:val="clear" w:color="auto" w:fill="auto"/>
            <w:noWrap/>
            <w:vAlign w:val="center"/>
          </w:tcPr>
          <w:p w:rsidR="000B5741" w:rsidRPr="00EA2706" w:rsidRDefault="000B5741" w:rsidP="000B5741">
            <w:pPr>
              <w:widowControl/>
              <w:jc w:val="left"/>
              <w:textAlignment w:val="center"/>
              <w:rPr>
                <w:rFonts w:ascii="宋体" w:eastAsia="宋体" w:hAnsi="宋体" w:cs="宋体"/>
                <w:color w:val="000000"/>
                <w:sz w:val="20"/>
                <w:szCs w:val="20"/>
              </w:rPr>
            </w:pPr>
          </w:p>
        </w:tc>
        <w:tc>
          <w:tcPr>
            <w:tcW w:w="291"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widowControl/>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1</w:t>
            </w:r>
            <w:r w:rsidRPr="00EA2706">
              <w:rPr>
                <w:rFonts w:ascii="Times New Roman" w:eastAsia="宋体" w:hAnsi="Times New Roman" w:cs="Times New Roman" w:hint="eastAsia"/>
                <w:color w:val="000000"/>
                <w:kern w:val="0"/>
                <w:sz w:val="20"/>
                <w:szCs w:val="20"/>
              </w:rPr>
              <w:t>2</w:t>
            </w:r>
          </w:p>
        </w:tc>
        <w:tc>
          <w:tcPr>
            <w:tcW w:w="614"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widowControl/>
              <w:jc w:val="right"/>
              <w:textAlignment w:val="center"/>
              <w:rPr>
                <w:rFonts w:ascii="Times New Roman" w:hAnsi="Times New Roman" w:cs="Times New Roman"/>
                <w:sz w:val="20"/>
                <w:szCs w:val="20"/>
              </w:rPr>
            </w:pPr>
          </w:p>
        </w:tc>
        <w:tc>
          <w:tcPr>
            <w:tcW w:w="644" w:type="pct"/>
            <w:tcBorders>
              <w:top w:val="nil"/>
              <w:left w:val="nil"/>
              <w:bottom w:val="single" w:sz="4" w:space="0" w:color="000000"/>
              <w:right w:val="single" w:sz="4" w:space="0" w:color="000000"/>
            </w:tcBorders>
            <w:shd w:val="clear" w:color="auto" w:fill="auto"/>
            <w:noWrap/>
            <w:vAlign w:val="center"/>
          </w:tcPr>
          <w:p w:rsidR="000B5741" w:rsidRPr="00EA2706" w:rsidRDefault="000B5741" w:rsidP="00D24493">
            <w:pPr>
              <w:widowControl/>
              <w:jc w:val="right"/>
              <w:textAlignment w:val="center"/>
              <w:rPr>
                <w:rFonts w:ascii="Times New Roman" w:hAnsi="Times New Roman" w:cs="Times New Roman"/>
                <w:sz w:val="20"/>
                <w:szCs w:val="20"/>
              </w:rPr>
            </w:pPr>
          </w:p>
        </w:tc>
        <w:tc>
          <w:tcPr>
            <w:tcW w:w="418"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jc w:val="right"/>
              <w:rPr>
                <w:rFonts w:ascii="Times New Roman" w:eastAsia="宋体" w:hAnsi="Times New Roman" w:cs="Times New Roman"/>
                <w:color w:val="000000"/>
                <w:sz w:val="20"/>
                <w:szCs w:val="20"/>
              </w:rPr>
            </w:pPr>
          </w:p>
        </w:tc>
        <w:tc>
          <w:tcPr>
            <w:tcW w:w="420"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jc w:val="right"/>
              <w:rPr>
                <w:rFonts w:ascii="Times New Roman" w:eastAsia="宋体" w:hAnsi="Times New Roman" w:cs="Times New Roman"/>
                <w:color w:val="000000"/>
                <w:sz w:val="20"/>
                <w:szCs w:val="20"/>
              </w:rPr>
            </w:pPr>
          </w:p>
        </w:tc>
      </w:tr>
      <w:tr w:rsidR="000B5741" w:rsidRPr="00EA2706" w:rsidTr="000B5741">
        <w:trPr>
          <w:trHeight w:val="739"/>
          <w:jc w:val="center"/>
        </w:trPr>
        <w:tc>
          <w:tcPr>
            <w:tcW w:w="768" w:type="pct"/>
            <w:tcBorders>
              <w:top w:val="nil"/>
              <w:left w:val="single" w:sz="4" w:space="0" w:color="000000"/>
              <w:bottom w:val="single" w:sz="4" w:space="0" w:color="000000"/>
              <w:right w:val="single" w:sz="4" w:space="0" w:color="000000"/>
            </w:tcBorders>
            <w:shd w:val="clear" w:color="auto" w:fill="auto"/>
            <w:noWrap/>
            <w:vAlign w:val="center"/>
          </w:tcPr>
          <w:p w:rsidR="000B5741" w:rsidRPr="00EA2706" w:rsidRDefault="000B5741">
            <w:pPr>
              <w:widowControl/>
              <w:jc w:val="center"/>
              <w:textAlignment w:val="center"/>
              <w:rPr>
                <w:rFonts w:ascii="宋体" w:eastAsia="宋体" w:hAnsi="宋体" w:cs="宋体"/>
                <w:color w:val="000000"/>
                <w:sz w:val="20"/>
                <w:szCs w:val="20"/>
              </w:rPr>
            </w:pPr>
            <w:r w:rsidRPr="00EA2706">
              <w:rPr>
                <w:rFonts w:ascii="宋体" w:eastAsia="宋体" w:hAnsi="宋体" w:cs="宋体" w:hint="eastAsia"/>
                <w:b/>
                <w:bCs/>
                <w:color w:val="000000"/>
                <w:kern w:val="0"/>
                <w:sz w:val="20"/>
                <w:szCs w:val="20"/>
              </w:rPr>
              <w:t>本年收入合计</w:t>
            </w:r>
          </w:p>
        </w:tc>
        <w:tc>
          <w:tcPr>
            <w:tcW w:w="300"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widowControl/>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hint="eastAsia"/>
                <w:color w:val="000000"/>
                <w:sz w:val="20"/>
                <w:szCs w:val="20"/>
              </w:rPr>
              <w:t>4</w:t>
            </w:r>
          </w:p>
        </w:tc>
        <w:tc>
          <w:tcPr>
            <w:tcW w:w="623"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28,176.57</w:t>
            </w:r>
          </w:p>
        </w:tc>
        <w:tc>
          <w:tcPr>
            <w:tcW w:w="922"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widowControl/>
              <w:jc w:val="center"/>
              <w:textAlignment w:val="center"/>
              <w:rPr>
                <w:rFonts w:ascii="宋体" w:eastAsia="宋体" w:hAnsi="宋体" w:cs="宋体"/>
                <w:color w:val="000000"/>
                <w:sz w:val="20"/>
                <w:szCs w:val="20"/>
              </w:rPr>
            </w:pPr>
            <w:r w:rsidRPr="00EA2706">
              <w:rPr>
                <w:rFonts w:ascii="宋体" w:eastAsia="宋体" w:hAnsi="宋体" w:cs="宋体" w:hint="eastAsia"/>
                <w:b/>
                <w:bCs/>
                <w:color w:val="000000"/>
                <w:kern w:val="0"/>
                <w:sz w:val="20"/>
                <w:szCs w:val="20"/>
              </w:rPr>
              <w:t>本年支出合计</w:t>
            </w:r>
          </w:p>
        </w:tc>
        <w:tc>
          <w:tcPr>
            <w:tcW w:w="291" w:type="pct"/>
            <w:tcBorders>
              <w:top w:val="nil"/>
              <w:left w:val="nil"/>
              <w:bottom w:val="single" w:sz="4" w:space="0" w:color="000000"/>
              <w:right w:val="single" w:sz="4" w:space="0" w:color="000000"/>
            </w:tcBorders>
            <w:shd w:val="clear" w:color="auto" w:fill="auto"/>
            <w:noWrap/>
            <w:vAlign w:val="center"/>
          </w:tcPr>
          <w:p w:rsidR="000B5741" w:rsidRPr="00EA2706" w:rsidRDefault="000B5741" w:rsidP="00D217CF">
            <w:pPr>
              <w:widowControl/>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1</w:t>
            </w:r>
            <w:r w:rsidR="00D217CF" w:rsidRPr="00EA2706">
              <w:rPr>
                <w:rFonts w:ascii="Times New Roman" w:eastAsia="宋体" w:hAnsi="Times New Roman" w:cs="Times New Roman" w:hint="eastAsia"/>
                <w:color w:val="000000"/>
                <w:kern w:val="0"/>
                <w:sz w:val="20"/>
                <w:szCs w:val="20"/>
              </w:rPr>
              <w:t>3</w:t>
            </w:r>
          </w:p>
        </w:tc>
        <w:tc>
          <w:tcPr>
            <w:tcW w:w="614"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36,171.88</w:t>
            </w:r>
          </w:p>
        </w:tc>
        <w:tc>
          <w:tcPr>
            <w:tcW w:w="644" w:type="pct"/>
            <w:tcBorders>
              <w:top w:val="nil"/>
              <w:left w:val="nil"/>
              <w:bottom w:val="single" w:sz="4" w:space="0" w:color="000000"/>
              <w:right w:val="single" w:sz="4" w:space="0" w:color="000000"/>
            </w:tcBorders>
            <w:shd w:val="clear" w:color="auto" w:fill="auto"/>
            <w:noWrap/>
            <w:vAlign w:val="center"/>
          </w:tcPr>
          <w:p w:rsidR="000B5741" w:rsidRPr="00EA2706" w:rsidRDefault="000B5741" w:rsidP="00D24493">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36,171.88</w:t>
            </w:r>
          </w:p>
        </w:tc>
        <w:tc>
          <w:tcPr>
            <w:tcW w:w="418"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jc w:val="right"/>
              <w:rPr>
                <w:rFonts w:ascii="Times New Roman" w:eastAsia="宋体" w:hAnsi="Times New Roman" w:cs="Times New Roman"/>
                <w:color w:val="000000"/>
                <w:sz w:val="20"/>
                <w:szCs w:val="20"/>
              </w:rPr>
            </w:pPr>
          </w:p>
        </w:tc>
        <w:tc>
          <w:tcPr>
            <w:tcW w:w="420"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jc w:val="right"/>
              <w:rPr>
                <w:rFonts w:ascii="Times New Roman" w:eastAsia="宋体" w:hAnsi="Times New Roman" w:cs="Times New Roman"/>
                <w:color w:val="000000"/>
                <w:sz w:val="20"/>
                <w:szCs w:val="20"/>
              </w:rPr>
            </w:pPr>
          </w:p>
        </w:tc>
      </w:tr>
      <w:tr w:rsidR="000B5741" w:rsidRPr="00EA2706" w:rsidTr="000B5741">
        <w:trPr>
          <w:trHeight w:val="876"/>
          <w:jc w:val="center"/>
        </w:trPr>
        <w:tc>
          <w:tcPr>
            <w:tcW w:w="768" w:type="pct"/>
            <w:tcBorders>
              <w:top w:val="nil"/>
              <w:left w:val="single" w:sz="4" w:space="0" w:color="000000"/>
              <w:bottom w:val="single" w:sz="4" w:space="0" w:color="000000"/>
              <w:right w:val="single" w:sz="4" w:space="0" w:color="000000"/>
            </w:tcBorders>
            <w:shd w:val="clear" w:color="auto" w:fill="auto"/>
            <w:noWrap/>
            <w:vAlign w:val="center"/>
          </w:tcPr>
          <w:p w:rsidR="000B5741" w:rsidRPr="00EA2706" w:rsidRDefault="000B5741">
            <w:pPr>
              <w:widowControl/>
              <w:jc w:val="left"/>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年初财政拨款结转和结余</w:t>
            </w:r>
          </w:p>
        </w:tc>
        <w:tc>
          <w:tcPr>
            <w:tcW w:w="300"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widowControl/>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hint="eastAsia"/>
                <w:color w:val="000000"/>
                <w:sz w:val="20"/>
                <w:szCs w:val="20"/>
              </w:rPr>
              <w:t>5</w:t>
            </w:r>
          </w:p>
        </w:tc>
        <w:tc>
          <w:tcPr>
            <w:tcW w:w="623"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13,131.21</w:t>
            </w:r>
          </w:p>
        </w:tc>
        <w:tc>
          <w:tcPr>
            <w:tcW w:w="922"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widowControl/>
              <w:jc w:val="left"/>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年末财政拨款结转和结余</w:t>
            </w:r>
          </w:p>
        </w:tc>
        <w:tc>
          <w:tcPr>
            <w:tcW w:w="291"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widowControl/>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1</w:t>
            </w:r>
            <w:r w:rsidRPr="00EA2706">
              <w:rPr>
                <w:rFonts w:ascii="Times New Roman" w:eastAsia="宋体" w:hAnsi="Times New Roman" w:cs="Times New Roman" w:hint="eastAsia"/>
                <w:color w:val="000000"/>
                <w:kern w:val="0"/>
                <w:sz w:val="20"/>
                <w:szCs w:val="20"/>
              </w:rPr>
              <w:t>4</w:t>
            </w:r>
          </w:p>
        </w:tc>
        <w:tc>
          <w:tcPr>
            <w:tcW w:w="614"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5,135.90</w:t>
            </w:r>
          </w:p>
        </w:tc>
        <w:tc>
          <w:tcPr>
            <w:tcW w:w="644" w:type="pct"/>
            <w:tcBorders>
              <w:top w:val="nil"/>
              <w:left w:val="nil"/>
              <w:bottom w:val="single" w:sz="4" w:space="0" w:color="000000"/>
              <w:right w:val="single" w:sz="4" w:space="0" w:color="000000"/>
            </w:tcBorders>
            <w:shd w:val="clear" w:color="auto" w:fill="auto"/>
            <w:noWrap/>
            <w:vAlign w:val="center"/>
          </w:tcPr>
          <w:p w:rsidR="000B5741" w:rsidRPr="00EA2706" w:rsidRDefault="000B5741" w:rsidP="00D24493">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5,135.90</w:t>
            </w:r>
          </w:p>
        </w:tc>
        <w:tc>
          <w:tcPr>
            <w:tcW w:w="418"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jc w:val="right"/>
              <w:rPr>
                <w:rFonts w:ascii="Times New Roman" w:eastAsia="宋体" w:hAnsi="Times New Roman" w:cs="Times New Roman"/>
                <w:color w:val="000000"/>
                <w:sz w:val="20"/>
                <w:szCs w:val="20"/>
              </w:rPr>
            </w:pPr>
          </w:p>
        </w:tc>
        <w:tc>
          <w:tcPr>
            <w:tcW w:w="420"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jc w:val="right"/>
              <w:rPr>
                <w:rFonts w:ascii="Times New Roman" w:eastAsia="宋体" w:hAnsi="Times New Roman" w:cs="Times New Roman"/>
                <w:color w:val="000000"/>
                <w:sz w:val="20"/>
                <w:szCs w:val="20"/>
              </w:rPr>
            </w:pPr>
          </w:p>
        </w:tc>
      </w:tr>
      <w:tr w:rsidR="000B5741" w:rsidRPr="00EA2706" w:rsidTr="000B5741">
        <w:trPr>
          <w:trHeight w:val="782"/>
          <w:jc w:val="center"/>
        </w:trPr>
        <w:tc>
          <w:tcPr>
            <w:tcW w:w="768" w:type="pct"/>
            <w:tcBorders>
              <w:top w:val="nil"/>
              <w:left w:val="single" w:sz="4" w:space="0" w:color="000000"/>
              <w:bottom w:val="single" w:sz="4" w:space="0" w:color="000000"/>
              <w:right w:val="single" w:sz="4" w:space="0" w:color="000000"/>
            </w:tcBorders>
            <w:shd w:val="clear" w:color="auto" w:fill="auto"/>
            <w:noWrap/>
            <w:vAlign w:val="center"/>
          </w:tcPr>
          <w:p w:rsidR="000B5741" w:rsidRPr="00EA2706" w:rsidRDefault="000B5741">
            <w:pPr>
              <w:widowControl/>
              <w:ind w:firstLineChars="100" w:firstLine="200"/>
              <w:jc w:val="left"/>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一般公共预算财政拨款</w:t>
            </w:r>
          </w:p>
        </w:tc>
        <w:tc>
          <w:tcPr>
            <w:tcW w:w="300"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widowControl/>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6</w:t>
            </w:r>
          </w:p>
        </w:tc>
        <w:tc>
          <w:tcPr>
            <w:tcW w:w="623"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13,131.21</w:t>
            </w:r>
          </w:p>
        </w:tc>
        <w:tc>
          <w:tcPr>
            <w:tcW w:w="922"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jc w:val="left"/>
              <w:rPr>
                <w:rFonts w:ascii="宋体" w:eastAsia="宋体" w:hAnsi="宋体" w:cs="宋体"/>
                <w:color w:val="000000"/>
                <w:sz w:val="20"/>
                <w:szCs w:val="20"/>
              </w:rPr>
            </w:pPr>
          </w:p>
        </w:tc>
        <w:tc>
          <w:tcPr>
            <w:tcW w:w="291"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widowControl/>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15</w:t>
            </w:r>
          </w:p>
        </w:tc>
        <w:tc>
          <w:tcPr>
            <w:tcW w:w="614"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jc w:val="right"/>
              <w:rPr>
                <w:rFonts w:ascii="Times New Roman" w:hAnsi="Times New Roman" w:cs="Times New Roman"/>
                <w:sz w:val="20"/>
                <w:szCs w:val="20"/>
              </w:rPr>
            </w:pPr>
          </w:p>
        </w:tc>
        <w:tc>
          <w:tcPr>
            <w:tcW w:w="644"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jc w:val="right"/>
              <w:rPr>
                <w:rFonts w:ascii="Times New Roman" w:eastAsia="宋体" w:hAnsi="Times New Roman" w:cs="Times New Roman"/>
                <w:color w:val="000000"/>
                <w:sz w:val="20"/>
                <w:szCs w:val="20"/>
              </w:rPr>
            </w:pPr>
          </w:p>
        </w:tc>
        <w:tc>
          <w:tcPr>
            <w:tcW w:w="418"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jc w:val="right"/>
              <w:rPr>
                <w:rFonts w:ascii="Times New Roman" w:eastAsia="宋体" w:hAnsi="Times New Roman" w:cs="Times New Roman"/>
                <w:color w:val="000000"/>
                <w:sz w:val="20"/>
                <w:szCs w:val="20"/>
              </w:rPr>
            </w:pPr>
          </w:p>
        </w:tc>
        <w:tc>
          <w:tcPr>
            <w:tcW w:w="420"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jc w:val="right"/>
              <w:rPr>
                <w:rFonts w:ascii="Times New Roman" w:eastAsia="宋体" w:hAnsi="Times New Roman" w:cs="Times New Roman"/>
                <w:color w:val="000000"/>
                <w:sz w:val="20"/>
                <w:szCs w:val="20"/>
              </w:rPr>
            </w:pPr>
          </w:p>
        </w:tc>
      </w:tr>
      <w:tr w:rsidR="000B5741" w:rsidRPr="00EA2706" w:rsidTr="000B5741">
        <w:trPr>
          <w:trHeight w:val="782"/>
          <w:jc w:val="center"/>
        </w:trPr>
        <w:tc>
          <w:tcPr>
            <w:tcW w:w="768" w:type="pct"/>
            <w:tcBorders>
              <w:top w:val="nil"/>
              <w:left w:val="single" w:sz="4" w:space="0" w:color="000000"/>
              <w:bottom w:val="single" w:sz="4" w:space="0" w:color="000000"/>
              <w:right w:val="single" w:sz="4" w:space="0" w:color="000000"/>
            </w:tcBorders>
            <w:shd w:val="clear" w:color="auto" w:fill="auto"/>
            <w:noWrap/>
            <w:vAlign w:val="center"/>
          </w:tcPr>
          <w:p w:rsidR="000B5741" w:rsidRPr="00EA2706" w:rsidRDefault="000B5741">
            <w:pPr>
              <w:widowControl/>
              <w:ind w:firstLineChars="100" w:firstLine="200"/>
              <w:jc w:val="left"/>
              <w:textAlignment w:val="center"/>
              <w:rPr>
                <w:rFonts w:ascii="宋体" w:eastAsia="宋体" w:hAnsi="宋体" w:cs="宋体"/>
                <w:color w:val="000000"/>
                <w:sz w:val="20"/>
                <w:szCs w:val="20"/>
              </w:rPr>
            </w:pPr>
            <w:r w:rsidRPr="00EA2706">
              <w:rPr>
                <w:rFonts w:ascii="宋体" w:eastAsia="宋体" w:hAnsi="宋体" w:cs="宋体" w:hint="eastAsia"/>
                <w:color w:val="000000"/>
                <w:kern w:val="0"/>
                <w:sz w:val="20"/>
                <w:szCs w:val="20"/>
              </w:rPr>
              <w:t>政府性基金预算财政拨款</w:t>
            </w:r>
          </w:p>
        </w:tc>
        <w:tc>
          <w:tcPr>
            <w:tcW w:w="300"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widowControl/>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7</w:t>
            </w:r>
          </w:p>
        </w:tc>
        <w:tc>
          <w:tcPr>
            <w:tcW w:w="623"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jc w:val="right"/>
              <w:rPr>
                <w:rFonts w:ascii="Times New Roman" w:hAnsi="Times New Roman" w:cs="Times New Roman"/>
                <w:sz w:val="20"/>
                <w:szCs w:val="20"/>
              </w:rPr>
            </w:pPr>
          </w:p>
        </w:tc>
        <w:tc>
          <w:tcPr>
            <w:tcW w:w="922"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jc w:val="left"/>
              <w:rPr>
                <w:rFonts w:ascii="宋体" w:eastAsia="宋体" w:hAnsi="宋体" w:cs="宋体"/>
                <w:color w:val="000000"/>
                <w:sz w:val="20"/>
                <w:szCs w:val="20"/>
              </w:rPr>
            </w:pPr>
          </w:p>
        </w:tc>
        <w:tc>
          <w:tcPr>
            <w:tcW w:w="291"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widowControl/>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16</w:t>
            </w:r>
          </w:p>
        </w:tc>
        <w:tc>
          <w:tcPr>
            <w:tcW w:w="614"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jc w:val="right"/>
              <w:rPr>
                <w:rFonts w:ascii="Times New Roman" w:hAnsi="Times New Roman" w:cs="Times New Roman"/>
                <w:sz w:val="20"/>
                <w:szCs w:val="20"/>
              </w:rPr>
            </w:pPr>
          </w:p>
        </w:tc>
        <w:tc>
          <w:tcPr>
            <w:tcW w:w="644"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jc w:val="right"/>
              <w:rPr>
                <w:rFonts w:ascii="Times New Roman" w:eastAsia="宋体" w:hAnsi="Times New Roman" w:cs="Times New Roman"/>
                <w:color w:val="000000"/>
                <w:sz w:val="20"/>
                <w:szCs w:val="20"/>
              </w:rPr>
            </w:pPr>
          </w:p>
        </w:tc>
        <w:tc>
          <w:tcPr>
            <w:tcW w:w="418"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jc w:val="right"/>
              <w:rPr>
                <w:rFonts w:ascii="Times New Roman" w:eastAsia="宋体" w:hAnsi="Times New Roman" w:cs="Times New Roman"/>
                <w:color w:val="000000"/>
                <w:sz w:val="20"/>
                <w:szCs w:val="20"/>
              </w:rPr>
            </w:pPr>
          </w:p>
        </w:tc>
        <w:tc>
          <w:tcPr>
            <w:tcW w:w="420"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jc w:val="right"/>
              <w:rPr>
                <w:rFonts w:ascii="Times New Roman" w:eastAsia="宋体" w:hAnsi="Times New Roman" w:cs="Times New Roman"/>
                <w:color w:val="000000"/>
                <w:sz w:val="20"/>
                <w:szCs w:val="20"/>
              </w:rPr>
            </w:pPr>
          </w:p>
        </w:tc>
      </w:tr>
      <w:tr w:rsidR="000B5741" w:rsidRPr="00EA2706" w:rsidTr="000B5741">
        <w:trPr>
          <w:trHeight w:val="750"/>
          <w:jc w:val="center"/>
        </w:trPr>
        <w:tc>
          <w:tcPr>
            <w:tcW w:w="768" w:type="pct"/>
            <w:tcBorders>
              <w:top w:val="nil"/>
              <w:left w:val="single" w:sz="4" w:space="0" w:color="000000"/>
              <w:bottom w:val="single" w:sz="4" w:space="0" w:color="000000"/>
              <w:right w:val="single" w:sz="4" w:space="0" w:color="000000"/>
            </w:tcBorders>
            <w:shd w:val="clear" w:color="auto" w:fill="auto"/>
            <w:noWrap/>
            <w:vAlign w:val="center"/>
          </w:tcPr>
          <w:p w:rsidR="000B5741" w:rsidRPr="00EA2706" w:rsidRDefault="000B5741">
            <w:pPr>
              <w:widowControl/>
              <w:ind w:firstLineChars="100" w:firstLine="200"/>
              <w:jc w:val="left"/>
              <w:textAlignment w:val="center"/>
              <w:rPr>
                <w:rFonts w:ascii="宋体" w:eastAsia="宋体" w:hAnsi="宋体" w:cs="宋体"/>
                <w:color w:val="000000"/>
                <w:kern w:val="0"/>
                <w:sz w:val="20"/>
                <w:szCs w:val="20"/>
              </w:rPr>
            </w:pPr>
            <w:r w:rsidRPr="00EA2706">
              <w:rPr>
                <w:rFonts w:ascii="宋体" w:eastAsia="宋体" w:hAnsi="宋体" w:cs="宋体" w:hint="eastAsia"/>
                <w:color w:val="000000"/>
                <w:kern w:val="0"/>
                <w:sz w:val="20"/>
                <w:szCs w:val="20"/>
              </w:rPr>
              <w:t>国有资本经营预算财政拨款</w:t>
            </w:r>
          </w:p>
        </w:tc>
        <w:tc>
          <w:tcPr>
            <w:tcW w:w="300"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widowControl/>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8</w:t>
            </w:r>
          </w:p>
        </w:tc>
        <w:tc>
          <w:tcPr>
            <w:tcW w:w="623"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jc w:val="right"/>
              <w:rPr>
                <w:rFonts w:ascii="Times New Roman" w:hAnsi="Times New Roman" w:cs="Times New Roman"/>
                <w:sz w:val="20"/>
                <w:szCs w:val="20"/>
              </w:rPr>
            </w:pPr>
          </w:p>
        </w:tc>
        <w:tc>
          <w:tcPr>
            <w:tcW w:w="922"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jc w:val="left"/>
              <w:rPr>
                <w:rFonts w:ascii="宋体" w:eastAsia="宋体" w:hAnsi="宋体" w:cs="宋体"/>
                <w:color w:val="000000"/>
                <w:kern w:val="0"/>
                <w:sz w:val="20"/>
                <w:szCs w:val="20"/>
              </w:rPr>
            </w:pPr>
          </w:p>
        </w:tc>
        <w:tc>
          <w:tcPr>
            <w:tcW w:w="291"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widowControl/>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17</w:t>
            </w:r>
          </w:p>
        </w:tc>
        <w:tc>
          <w:tcPr>
            <w:tcW w:w="614"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jc w:val="right"/>
              <w:rPr>
                <w:rFonts w:ascii="Times New Roman" w:hAnsi="Times New Roman" w:cs="Times New Roman"/>
                <w:sz w:val="20"/>
                <w:szCs w:val="20"/>
              </w:rPr>
            </w:pPr>
          </w:p>
        </w:tc>
        <w:tc>
          <w:tcPr>
            <w:tcW w:w="644"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jc w:val="right"/>
              <w:rPr>
                <w:rFonts w:ascii="Times New Roman" w:eastAsia="宋体" w:hAnsi="Times New Roman" w:cs="Times New Roman"/>
                <w:color w:val="000000"/>
                <w:sz w:val="20"/>
                <w:szCs w:val="20"/>
              </w:rPr>
            </w:pPr>
          </w:p>
        </w:tc>
        <w:tc>
          <w:tcPr>
            <w:tcW w:w="418"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jc w:val="right"/>
              <w:rPr>
                <w:rFonts w:ascii="Times New Roman" w:eastAsia="宋体" w:hAnsi="Times New Roman" w:cs="Times New Roman"/>
                <w:color w:val="000000"/>
                <w:sz w:val="20"/>
                <w:szCs w:val="20"/>
              </w:rPr>
            </w:pPr>
          </w:p>
        </w:tc>
        <w:tc>
          <w:tcPr>
            <w:tcW w:w="420"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jc w:val="right"/>
              <w:rPr>
                <w:rFonts w:ascii="Times New Roman" w:eastAsia="宋体" w:hAnsi="Times New Roman" w:cs="Times New Roman"/>
                <w:color w:val="000000"/>
                <w:sz w:val="20"/>
                <w:szCs w:val="20"/>
              </w:rPr>
            </w:pPr>
          </w:p>
        </w:tc>
      </w:tr>
      <w:tr w:rsidR="000B5741" w:rsidRPr="00EA2706" w:rsidTr="000B5741">
        <w:trPr>
          <w:trHeight w:val="628"/>
          <w:jc w:val="center"/>
        </w:trPr>
        <w:tc>
          <w:tcPr>
            <w:tcW w:w="768" w:type="pct"/>
            <w:tcBorders>
              <w:top w:val="nil"/>
              <w:left w:val="single" w:sz="4" w:space="0" w:color="000000"/>
              <w:bottom w:val="single" w:sz="4" w:space="0" w:color="000000"/>
              <w:right w:val="single" w:sz="4" w:space="0" w:color="000000"/>
            </w:tcBorders>
            <w:shd w:val="clear" w:color="auto" w:fill="auto"/>
            <w:noWrap/>
            <w:vAlign w:val="center"/>
          </w:tcPr>
          <w:p w:rsidR="000B5741" w:rsidRPr="00EA2706" w:rsidRDefault="000B5741">
            <w:pPr>
              <w:widowControl/>
              <w:jc w:val="center"/>
              <w:textAlignment w:val="center"/>
              <w:rPr>
                <w:rFonts w:ascii="宋体" w:eastAsia="宋体" w:hAnsi="宋体" w:cs="宋体"/>
                <w:color w:val="000000"/>
                <w:sz w:val="20"/>
                <w:szCs w:val="20"/>
              </w:rPr>
            </w:pPr>
            <w:r w:rsidRPr="00EA2706">
              <w:rPr>
                <w:rFonts w:ascii="宋体" w:eastAsia="宋体" w:hAnsi="宋体" w:cs="宋体" w:hint="eastAsia"/>
                <w:b/>
                <w:bCs/>
                <w:color w:val="000000"/>
                <w:kern w:val="0"/>
                <w:sz w:val="20"/>
                <w:szCs w:val="20"/>
              </w:rPr>
              <w:t>总计</w:t>
            </w:r>
          </w:p>
        </w:tc>
        <w:tc>
          <w:tcPr>
            <w:tcW w:w="300"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widowControl/>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9</w:t>
            </w:r>
          </w:p>
        </w:tc>
        <w:tc>
          <w:tcPr>
            <w:tcW w:w="623"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41,307.78</w:t>
            </w:r>
          </w:p>
        </w:tc>
        <w:tc>
          <w:tcPr>
            <w:tcW w:w="922"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widowControl/>
              <w:jc w:val="center"/>
              <w:textAlignment w:val="center"/>
              <w:rPr>
                <w:rFonts w:ascii="宋体" w:eastAsia="宋体" w:hAnsi="宋体" w:cs="宋体"/>
                <w:color w:val="000000"/>
                <w:sz w:val="20"/>
                <w:szCs w:val="20"/>
              </w:rPr>
            </w:pPr>
            <w:r w:rsidRPr="00EA2706">
              <w:rPr>
                <w:rFonts w:ascii="宋体" w:eastAsia="宋体" w:hAnsi="宋体" w:cs="宋体" w:hint="eastAsia"/>
                <w:b/>
                <w:bCs/>
                <w:color w:val="000000"/>
                <w:kern w:val="0"/>
                <w:sz w:val="20"/>
                <w:szCs w:val="20"/>
              </w:rPr>
              <w:t>总计</w:t>
            </w:r>
          </w:p>
        </w:tc>
        <w:tc>
          <w:tcPr>
            <w:tcW w:w="291"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widowControl/>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18</w:t>
            </w:r>
          </w:p>
        </w:tc>
        <w:tc>
          <w:tcPr>
            <w:tcW w:w="614"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41,307.78</w:t>
            </w:r>
          </w:p>
        </w:tc>
        <w:tc>
          <w:tcPr>
            <w:tcW w:w="644"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widowControl/>
              <w:jc w:val="right"/>
              <w:textAlignment w:val="center"/>
              <w:rPr>
                <w:rFonts w:ascii="Times New Roman" w:eastAsia="宋体" w:hAnsi="Times New Roman" w:cs="Times New Roman"/>
                <w:color w:val="000000"/>
                <w:sz w:val="20"/>
                <w:szCs w:val="20"/>
              </w:rPr>
            </w:pPr>
            <w:r w:rsidRPr="00EA2706">
              <w:rPr>
                <w:rFonts w:ascii="Times New Roman" w:hAnsi="Times New Roman" w:cs="Times New Roman"/>
                <w:sz w:val="20"/>
                <w:szCs w:val="20"/>
              </w:rPr>
              <w:t>41,307.78</w:t>
            </w:r>
          </w:p>
        </w:tc>
        <w:tc>
          <w:tcPr>
            <w:tcW w:w="418"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jc w:val="right"/>
              <w:rPr>
                <w:rFonts w:ascii="Times New Roman" w:eastAsia="宋体" w:hAnsi="Times New Roman" w:cs="Times New Roman"/>
                <w:color w:val="000000"/>
                <w:sz w:val="20"/>
                <w:szCs w:val="20"/>
              </w:rPr>
            </w:pPr>
          </w:p>
        </w:tc>
        <w:tc>
          <w:tcPr>
            <w:tcW w:w="420" w:type="pct"/>
            <w:tcBorders>
              <w:top w:val="nil"/>
              <w:left w:val="nil"/>
              <w:bottom w:val="single" w:sz="4" w:space="0" w:color="000000"/>
              <w:right w:val="single" w:sz="4" w:space="0" w:color="000000"/>
            </w:tcBorders>
            <w:shd w:val="clear" w:color="auto" w:fill="auto"/>
            <w:noWrap/>
            <w:vAlign w:val="center"/>
          </w:tcPr>
          <w:p w:rsidR="000B5741" w:rsidRPr="00EA2706" w:rsidRDefault="000B5741">
            <w:pPr>
              <w:jc w:val="right"/>
              <w:rPr>
                <w:rFonts w:ascii="Times New Roman" w:eastAsia="宋体" w:hAnsi="Times New Roman" w:cs="Times New Roman"/>
                <w:color w:val="000000"/>
                <w:sz w:val="20"/>
                <w:szCs w:val="20"/>
              </w:rPr>
            </w:pPr>
          </w:p>
        </w:tc>
      </w:tr>
    </w:tbl>
    <w:p w:rsidR="003C1294" w:rsidRPr="00EA2706" w:rsidRDefault="00D44A08">
      <w:pPr>
        <w:ind w:leftChars="-295" w:left="-619" w:rightChars="-462" w:right="-970"/>
        <w:jc w:val="left"/>
        <w:rPr>
          <w:rFonts w:ascii="宋体" w:eastAsia="宋体" w:hAnsi="宋体" w:cs="宋体"/>
          <w:bCs/>
          <w:sz w:val="20"/>
          <w:szCs w:val="20"/>
        </w:rPr>
      </w:pPr>
      <w:r w:rsidRPr="00EA2706">
        <w:rPr>
          <w:rFonts w:ascii="宋体" w:eastAsia="宋体" w:hAnsi="宋体" w:cs="宋体" w:hint="eastAsia"/>
          <w:bCs/>
          <w:sz w:val="20"/>
          <w:szCs w:val="20"/>
        </w:rPr>
        <w:t>注：本表反映部门本年度一般公共预算财政拨款、政府性基金预算财政拨款和国有资本经营预算财政拨款的总收支和年末结转结余情况。</w:t>
      </w:r>
    </w:p>
    <w:p w:rsidR="003C1294" w:rsidRPr="00EA2706" w:rsidRDefault="00D44A08">
      <w:pPr>
        <w:rPr>
          <w:rFonts w:ascii="黑体" w:eastAsia="黑体"/>
          <w:sz w:val="32"/>
          <w:szCs w:val="32"/>
        </w:rPr>
      </w:pPr>
      <w:r w:rsidRPr="00EA2706">
        <w:rPr>
          <w:rFonts w:ascii="黑体" w:eastAsia="黑体"/>
          <w:sz w:val="32"/>
          <w:szCs w:val="32"/>
        </w:rPr>
        <w:br w:type="page"/>
      </w:r>
    </w:p>
    <w:p w:rsidR="003C1294" w:rsidRPr="00EA2706" w:rsidRDefault="00D44A08" w:rsidP="00514D94">
      <w:pPr>
        <w:spacing w:line="0" w:lineRule="atLeast"/>
        <w:jc w:val="center"/>
        <w:outlineLvl w:val="1"/>
        <w:rPr>
          <w:rFonts w:ascii="华文中宋" w:eastAsia="华文中宋" w:hAnsi="华文中宋" w:cs="黑体"/>
          <w:bCs/>
          <w:sz w:val="36"/>
          <w:szCs w:val="36"/>
        </w:rPr>
      </w:pPr>
      <w:r w:rsidRPr="00EA2706">
        <w:rPr>
          <w:rFonts w:ascii="华文中宋" w:eastAsia="华文中宋" w:hAnsi="华文中宋" w:cs="黑体" w:hint="eastAsia"/>
          <w:bCs/>
          <w:sz w:val="36"/>
          <w:szCs w:val="36"/>
        </w:rPr>
        <w:lastRenderedPageBreak/>
        <w:t>一般公共预算财政拨款支出决算表</w:t>
      </w:r>
    </w:p>
    <w:p w:rsidR="003C1294" w:rsidRPr="00EA2706" w:rsidRDefault="00D44A08">
      <w:pPr>
        <w:spacing w:line="0" w:lineRule="atLeast"/>
        <w:ind w:rightChars="-180" w:right="-378"/>
        <w:jc w:val="right"/>
        <w:rPr>
          <w:rFonts w:ascii="宋体" w:eastAsia="宋体" w:hAnsi="宋体" w:cs="宋体"/>
          <w:bCs/>
          <w:sz w:val="20"/>
          <w:szCs w:val="20"/>
        </w:rPr>
      </w:pPr>
      <w:r w:rsidRPr="00EA2706">
        <w:rPr>
          <w:rFonts w:ascii="宋体" w:eastAsia="宋体" w:hAnsi="宋体" w:cs="宋体" w:hint="eastAsia"/>
          <w:bCs/>
          <w:sz w:val="20"/>
          <w:szCs w:val="20"/>
        </w:rPr>
        <w:t>公开</w:t>
      </w:r>
      <w:r w:rsidRPr="00EA2706">
        <w:rPr>
          <w:rFonts w:ascii="Times New Roman" w:hAnsi="Times New Roman" w:cs="Times New Roman" w:hint="eastAsia"/>
          <w:bCs/>
          <w:sz w:val="20"/>
          <w:szCs w:val="20"/>
        </w:rPr>
        <w:t>05</w:t>
      </w:r>
      <w:r w:rsidRPr="00EA2706">
        <w:rPr>
          <w:rFonts w:ascii="宋体" w:eastAsia="宋体" w:hAnsi="宋体" w:cs="宋体" w:hint="eastAsia"/>
          <w:bCs/>
          <w:sz w:val="20"/>
          <w:szCs w:val="20"/>
        </w:rPr>
        <w:t>表</w:t>
      </w:r>
    </w:p>
    <w:p w:rsidR="003C1294" w:rsidRPr="00EA2706" w:rsidRDefault="00D44A08">
      <w:pPr>
        <w:spacing w:line="0" w:lineRule="atLeast"/>
        <w:ind w:leftChars="-200" w:left="46" w:rightChars="-227" w:right="-477" w:hangingChars="233" w:hanging="466"/>
        <w:rPr>
          <w:bCs/>
          <w:sz w:val="20"/>
          <w:szCs w:val="20"/>
        </w:rPr>
      </w:pPr>
      <w:r w:rsidRPr="00EA2706">
        <w:rPr>
          <w:rFonts w:ascii="宋体" w:eastAsia="宋体" w:hAnsi="宋体" w:cs="宋体" w:hint="eastAsia"/>
          <w:bCs/>
          <w:sz w:val="20"/>
          <w:szCs w:val="20"/>
        </w:rPr>
        <w:t>部门：</w:t>
      </w:r>
      <w:r w:rsidRPr="00EA2706">
        <w:rPr>
          <w:rFonts w:ascii="宋体" w:hAnsi="宋体" w:cs="宋体" w:hint="eastAsia"/>
          <w:bCs/>
          <w:sz w:val="20"/>
          <w:szCs w:val="20"/>
        </w:rPr>
        <w:t xml:space="preserve">中国消防救援学院                                                           </w:t>
      </w:r>
      <w:r w:rsidRPr="00EA2706">
        <w:rPr>
          <w:bCs/>
          <w:sz w:val="20"/>
          <w:szCs w:val="20"/>
        </w:rPr>
        <w:t>单位：万元</w:t>
      </w:r>
    </w:p>
    <w:tbl>
      <w:tblPr>
        <w:tblW w:w="9158" w:type="dxa"/>
        <w:jc w:val="center"/>
        <w:tblLayout w:type="fixed"/>
        <w:tblCellMar>
          <w:top w:w="15" w:type="dxa"/>
          <w:left w:w="15" w:type="dxa"/>
          <w:bottom w:w="15" w:type="dxa"/>
          <w:right w:w="15" w:type="dxa"/>
        </w:tblCellMar>
        <w:tblLook w:val="04A0"/>
      </w:tblPr>
      <w:tblGrid>
        <w:gridCol w:w="1115"/>
        <w:gridCol w:w="3482"/>
        <w:gridCol w:w="1526"/>
        <w:gridCol w:w="1481"/>
        <w:gridCol w:w="1554"/>
      </w:tblGrid>
      <w:tr w:rsidR="003C1294" w:rsidRPr="00EA2706">
        <w:trPr>
          <w:trHeight w:val="567"/>
          <w:jc w:val="center"/>
        </w:trPr>
        <w:tc>
          <w:tcPr>
            <w:tcW w:w="4597" w:type="dxa"/>
            <w:gridSpan w:val="2"/>
            <w:tcBorders>
              <w:top w:val="single" w:sz="4" w:space="0" w:color="000000"/>
              <w:left w:val="single" w:sz="4" w:space="0" w:color="000000"/>
              <w:bottom w:val="single" w:sz="4" w:space="0" w:color="000000"/>
              <w:right w:val="single" w:sz="4" w:space="0" w:color="auto"/>
            </w:tcBorders>
            <w:vAlign w:val="center"/>
          </w:tcPr>
          <w:p w:rsidR="003C1294" w:rsidRPr="00EA2706" w:rsidRDefault="00D44A08">
            <w:pPr>
              <w:widowControl/>
              <w:spacing w:line="0" w:lineRule="atLeast"/>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项目</w:t>
            </w:r>
          </w:p>
        </w:tc>
        <w:tc>
          <w:tcPr>
            <w:tcW w:w="4561" w:type="dxa"/>
            <w:gridSpan w:val="3"/>
            <w:tcBorders>
              <w:top w:val="single" w:sz="4" w:space="0" w:color="auto"/>
              <w:left w:val="single" w:sz="4" w:space="0" w:color="auto"/>
              <w:bottom w:val="single" w:sz="4" w:space="0" w:color="auto"/>
              <w:right w:val="single" w:sz="4" w:space="0" w:color="auto"/>
            </w:tcBorders>
            <w:vAlign w:val="center"/>
          </w:tcPr>
          <w:p w:rsidR="003C1294" w:rsidRPr="00EA2706" w:rsidRDefault="00D44A08">
            <w:pPr>
              <w:widowControl/>
              <w:spacing w:line="0" w:lineRule="atLeast"/>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本年支出</w:t>
            </w:r>
          </w:p>
        </w:tc>
      </w:tr>
      <w:tr w:rsidR="003C1294" w:rsidRPr="00EA2706">
        <w:trPr>
          <w:trHeight w:val="567"/>
          <w:jc w:val="center"/>
        </w:trPr>
        <w:tc>
          <w:tcPr>
            <w:tcW w:w="1115"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D44A08">
            <w:pPr>
              <w:widowControl/>
              <w:spacing w:line="0" w:lineRule="atLeast"/>
              <w:jc w:val="center"/>
              <w:textAlignment w:val="center"/>
              <w:rPr>
                <w:rFonts w:ascii="Times New Roman" w:eastAsia="宋体" w:hAnsi="Times New Roman" w:cs="Times New Roman"/>
                <w:color w:val="000000"/>
                <w:kern w:val="0"/>
                <w:sz w:val="20"/>
                <w:szCs w:val="20"/>
              </w:rPr>
            </w:pPr>
            <w:r w:rsidRPr="00EA2706">
              <w:rPr>
                <w:rFonts w:ascii="Times New Roman" w:eastAsia="宋体" w:hAnsi="Times New Roman" w:cs="Times New Roman"/>
                <w:color w:val="000000"/>
                <w:kern w:val="0"/>
                <w:sz w:val="20"/>
                <w:szCs w:val="20"/>
              </w:rPr>
              <w:t>功能分类</w:t>
            </w:r>
          </w:p>
          <w:p w:rsidR="003C1294" w:rsidRPr="00EA2706" w:rsidRDefault="00D44A08">
            <w:pPr>
              <w:widowControl/>
              <w:spacing w:line="0" w:lineRule="atLeast"/>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科目编码</w:t>
            </w:r>
          </w:p>
        </w:tc>
        <w:tc>
          <w:tcPr>
            <w:tcW w:w="3482" w:type="dxa"/>
            <w:tcBorders>
              <w:top w:val="single" w:sz="4" w:space="0" w:color="000000"/>
              <w:left w:val="single" w:sz="4" w:space="0" w:color="000000"/>
              <w:bottom w:val="single" w:sz="4" w:space="0" w:color="000000"/>
              <w:right w:val="single" w:sz="4" w:space="0" w:color="auto"/>
            </w:tcBorders>
            <w:vAlign w:val="center"/>
          </w:tcPr>
          <w:p w:rsidR="003C1294" w:rsidRPr="00EA2706" w:rsidRDefault="00D44A08">
            <w:pPr>
              <w:widowControl/>
              <w:spacing w:line="0" w:lineRule="atLeast"/>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科目名称</w:t>
            </w:r>
          </w:p>
        </w:tc>
        <w:tc>
          <w:tcPr>
            <w:tcW w:w="1526" w:type="dxa"/>
            <w:tcBorders>
              <w:top w:val="single" w:sz="4" w:space="0" w:color="auto"/>
              <w:left w:val="single" w:sz="4" w:space="0" w:color="auto"/>
              <w:bottom w:val="single" w:sz="4" w:space="0" w:color="auto"/>
              <w:right w:val="single" w:sz="4" w:space="0" w:color="auto"/>
            </w:tcBorders>
            <w:vAlign w:val="center"/>
          </w:tcPr>
          <w:p w:rsidR="003C1294" w:rsidRPr="00EA2706" w:rsidRDefault="00D44A08">
            <w:pPr>
              <w:widowControl/>
              <w:spacing w:line="0" w:lineRule="atLeast"/>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小计</w:t>
            </w:r>
          </w:p>
        </w:tc>
        <w:tc>
          <w:tcPr>
            <w:tcW w:w="1481" w:type="dxa"/>
            <w:tcBorders>
              <w:top w:val="single" w:sz="4" w:space="0" w:color="auto"/>
              <w:left w:val="single" w:sz="4" w:space="0" w:color="auto"/>
              <w:bottom w:val="single" w:sz="4" w:space="0" w:color="auto"/>
              <w:right w:val="single" w:sz="4" w:space="0" w:color="auto"/>
            </w:tcBorders>
            <w:vAlign w:val="center"/>
          </w:tcPr>
          <w:p w:rsidR="003C1294" w:rsidRPr="00EA2706" w:rsidRDefault="00D44A08">
            <w:pPr>
              <w:widowControl/>
              <w:spacing w:line="0" w:lineRule="atLeast"/>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基本支出</w:t>
            </w:r>
          </w:p>
        </w:tc>
        <w:tc>
          <w:tcPr>
            <w:tcW w:w="1554" w:type="dxa"/>
            <w:tcBorders>
              <w:top w:val="single" w:sz="4" w:space="0" w:color="auto"/>
              <w:left w:val="single" w:sz="4" w:space="0" w:color="auto"/>
              <w:bottom w:val="single" w:sz="4" w:space="0" w:color="auto"/>
              <w:right w:val="single" w:sz="4" w:space="0" w:color="auto"/>
            </w:tcBorders>
            <w:vAlign w:val="center"/>
          </w:tcPr>
          <w:p w:rsidR="003C1294" w:rsidRPr="00EA2706" w:rsidRDefault="00D44A08">
            <w:pPr>
              <w:widowControl/>
              <w:spacing w:line="0" w:lineRule="atLeast"/>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项目支出</w:t>
            </w:r>
          </w:p>
        </w:tc>
      </w:tr>
      <w:tr w:rsidR="003C1294" w:rsidRPr="00EA2706">
        <w:trPr>
          <w:trHeight w:val="567"/>
          <w:jc w:val="center"/>
        </w:trPr>
        <w:tc>
          <w:tcPr>
            <w:tcW w:w="4597" w:type="dxa"/>
            <w:gridSpan w:val="2"/>
            <w:tcBorders>
              <w:top w:val="single" w:sz="4" w:space="0" w:color="000000"/>
              <w:left w:val="single" w:sz="4" w:space="0" w:color="000000"/>
              <w:bottom w:val="single" w:sz="4" w:space="0" w:color="000000"/>
              <w:right w:val="single" w:sz="4" w:space="0" w:color="auto"/>
            </w:tcBorders>
            <w:vAlign w:val="center"/>
          </w:tcPr>
          <w:p w:rsidR="003C1294" w:rsidRPr="00EA2706" w:rsidRDefault="00D44A08">
            <w:pPr>
              <w:widowControl/>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栏次</w:t>
            </w:r>
          </w:p>
        </w:tc>
        <w:tc>
          <w:tcPr>
            <w:tcW w:w="1526" w:type="dxa"/>
            <w:tcBorders>
              <w:top w:val="single" w:sz="4" w:space="0" w:color="auto"/>
              <w:left w:val="single" w:sz="4" w:space="0" w:color="auto"/>
              <w:bottom w:val="single" w:sz="4" w:space="0" w:color="auto"/>
              <w:right w:val="single" w:sz="4" w:space="0" w:color="auto"/>
            </w:tcBorders>
            <w:vAlign w:val="center"/>
          </w:tcPr>
          <w:p w:rsidR="003C1294" w:rsidRPr="00EA2706" w:rsidRDefault="00D44A08">
            <w:pPr>
              <w:widowControl/>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1</w:t>
            </w:r>
          </w:p>
        </w:tc>
        <w:tc>
          <w:tcPr>
            <w:tcW w:w="1481" w:type="dxa"/>
            <w:tcBorders>
              <w:top w:val="single" w:sz="4" w:space="0" w:color="auto"/>
              <w:left w:val="single" w:sz="4" w:space="0" w:color="auto"/>
              <w:bottom w:val="single" w:sz="4" w:space="0" w:color="auto"/>
              <w:right w:val="single" w:sz="4" w:space="0" w:color="auto"/>
            </w:tcBorders>
            <w:vAlign w:val="center"/>
          </w:tcPr>
          <w:p w:rsidR="003C1294" w:rsidRPr="00EA2706" w:rsidRDefault="00D44A08">
            <w:pPr>
              <w:jc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2</w:t>
            </w:r>
          </w:p>
        </w:tc>
        <w:tc>
          <w:tcPr>
            <w:tcW w:w="1554" w:type="dxa"/>
            <w:tcBorders>
              <w:top w:val="single" w:sz="4" w:space="0" w:color="auto"/>
              <w:left w:val="single" w:sz="4" w:space="0" w:color="auto"/>
              <w:bottom w:val="single" w:sz="4" w:space="0" w:color="auto"/>
              <w:right w:val="single" w:sz="4" w:space="0" w:color="auto"/>
            </w:tcBorders>
            <w:vAlign w:val="center"/>
          </w:tcPr>
          <w:p w:rsidR="003C1294" w:rsidRPr="00EA2706" w:rsidRDefault="00D44A08">
            <w:pPr>
              <w:widowControl/>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3</w:t>
            </w:r>
          </w:p>
        </w:tc>
      </w:tr>
      <w:tr w:rsidR="003C1294" w:rsidRPr="00EA2706">
        <w:trPr>
          <w:trHeight w:val="567"/>
          <w:jc w:val="center"/>
        </w:trPr>
        <w:tc>
          <w:tcPr>
            <w:tcW w:w="4597" w:type="dxa"/>
            <w:gridSpan w:val="2"/>
            <w:tcBorders>
              <w:top w:val="single" w:sz="4" w:space="0" w:color="000000"/>
              <w:left w:val="single" w:sz="4" w:space="0" w:color="000000"/>
              <w:bottom w:val="single" w:sz="4" w:space="0" w:color="000000"/>
              <w:right w:val="single" w:sz="4" w:space="0" w:color="auto"/>
            </w:tcBorders>
            <w:vAlign w:val="center"/>
          </w:tcPr>
          <w:p w:rsidR="003C1294" w:rsidRPr="00EA2706" w:rsidRDefault="00D44A08">
            <w:pPr>
              <w:widowControl/>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合计</w:t>
            </w:r>
          </w:p>
        </w:tc>
        <w:tc>
          <w:tcPr>
            <w:tcW w:w="1526" w:type="dxa"/>
            <w:tcBorders>
              <w:top w:val="single" w:sz="4" w:space="0" w:color="auto"/>
              <w:left w:val="single" w:sz="4" w:space="0" w:color="auto"/>
              <w:bottom w:val="single" w:sz="4" w:space="0" w:color="auto"/>
              <w:right w:val="single" w:sz="4" w:space="0" w:color="auto"/>
            </w:tcBorders>
            <w:vAlign w:val="center"/>
          </w:tcPr>
          <w:p w:rsidR="003C1294" w:rsidRPr="00EA2706" w:rsidRDefault="000B5741">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36,171.88</w:t>
            </w:r>
          </w:p>
        </w:tc>
        <w:tc>
          <w:tcPr>
            <w:tcW w:w="1481" w:type="dxa"/>
            <w:tcBorders>
              <w:top w:val="single" w:sz="4" w:space="0" w:color="auto"/>
              <w:left w:val="single" w:sz="4" w:space="0" w:color="auto"/>
              <w:bottom w:val="single" w:sz="4" w:space="0" w:color="auto"/>
              <w:right w:val="single" w:sz="4" w:space="0" w:color="auto"/>
            </w:tcBorders>
            <w:vAlign w:val="center"/>
          </w:tcPr>
          <w:p w:rsidR="003C1294" w:rsidRPr="00EA2706" w:rsidRDefault="000B5741">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14,752.59</w:t>
            </w:r>
          </w:p>
        </w:tc>
        <w:tc>
          <w:tcPr>
            <w:tcW w:w="1554" w:type="dxa"/>
            <w:tcBorders>
              <w:top w:val="single" w:sz="4" w:space="0" w:color="auto"/>
              <w:left w:val="single" w:sz="4" w:space="0" w:color="auto"/>
              <w:bottom w:val="single" w:sz="4" w:space="0" w:color="auto"/>
              <w:right w:val="single" w:sz="4" w:space="0" w:color="auto"/>
            </w:tcBorders>
            <w:vAlign w:val="center"/>
          </w:tcPr>
          <w:p w:rsidR="003C1294" w:rsidRPr="00EA2706" w:rsidRDefault="000B5741">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21,419.29</w:t>
            </w:r>
          </w:p>
        </w:tc>
      </w:tr>
      <w:tr w:rsidR="003C1294" w:rsidRPr="00EA2706">
        <w:trPr>
          <w:trHeight w:val="567"/>
          <w:jc w:val="center"/>
        </w:trPr>
        <w:tc>
          <w:tcPr>
            <w:tcW w:w="1115"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D44A08">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224</w:t>
            </w:r>
          </w:p>
        </w:tc>
        <w:tc>
          <w:tcPr>
            <w:tcW w:w="3482"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D44A08">
            <w:pPr>
              <w:widowControl/>
              <w:jc w:val="left"/>
              <w:textAlignment w:val="center"/>
              <w:rPr>
                <w:rFonts w:ascii="Times New Roman" w:eastAsia="宋体" w:hAnsi="Times New Roman" w:cs="Times New Roman"/>
                <w:color w:val="000000"/>
                <w:sz w:val="20"/>
                <w:szCs w:val="20"/>
              </w:rPr>
            </w:pPr>
            <w:r w:rsidRPr="00EA2706">
              <w:rPr>
                <w:rFonts w:ascii="宋体" w:eastAsia="宋体" w:hAnsi="宋体" w:cs="宋体" w:hint="eastAsia"/>
                <w:color w:val="000000"/>
                <w:kern w:val="0"/>
                <w:sz w:val="20"/>
                <w:szCs w:val="20"/>
              </w:rPr>
              <w:t>灾害防治及应急管理支出</w:t>
            </w:r>
          </w:p>
        </w:tc>
        <w:tc>
          <w:tcPr>
            <w:tcW w:w="1526"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0B5741">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36,171.88</w:t>
            </w:r>
          </w:p>
        </w:tc>
        <w:tc>
          <w:tcPr>
            <w:tcW w:w="1481"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0B5741">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14,752.59</w:t>
            </w:r>
          </w:p>
        </w:tc>
        <w:tc>
          <w:tcPr>
            <w:tcW w:w="1554"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0B5741">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21,419.29</w:t>
            </w:r>
          </w:p>
        </w:tc>
      </w:tr>
      <w:tr w:rsidR="003C1294" w:rsidRPr="00EA2706">
        <w:trPr>
          <w:trHeight w:val="567"/>
          <w:jc w:val="center"/>
        </w:trPr>
        <w:tc>
          <w:tcPr>
            <w:tcW w:w="1115"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D44A08">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22401</w:t>
            </w:r>
          </w:p>
        </w:tc>
        <w:tc>
          <w:tcPr>
            <w:tcW w:w="3482"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D44A08">
            <w:pPr>
              <w:widowControl/>
              <w:jc w:val="left"/>
              <w:textAlignment w:val="center"/>
              <w:rPr>
                <w:rFonts w:ascii="Times New Roman" w:eastAsia="宋体" w:hAnsi="Times New Roman" w:cs="Times New Roman"/>
                <w:color w:val="000000"/>
                <w:sz w:val="20"/>
                <w:szCs w:val="20"/>
              </w:rPr>
            </w:pPr>
            <w:r w:rsidRPr="00EA2706">
              <w:rPr>
                <w:rFonts w:ascii="宋体" w:eastAsia="宋体" w:hAnsi="宋体" w:cs="宋体" w:hint="eastAsia"/>
                <w:color w:val="000000"/>
                <w:kern w:val="0"/>
                <w:sz w:val="20"/>
                <w:szCs w:val="20"/>
              </w:rPr>
              <w:t>应急管理事务</w:t>
            </w:r>
          </w:p>
        </w:tc>
        <w:tc>
          <w:tcPr>
            <w:tcW w:w="1526"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0B5741">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36,171.84</w:t>
            </w:r>
          </w:p>
        </w:tc>
        <w:tc>
          <w:tcPr>
            <w:tcW w:w="1481"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0B5741">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14,752.56</w:t>
            </w:r>
          </w:p>
        </w:tc>
        <w:tc>
          <w:tcPr>
            <w:tcW w:w="1554"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0B5741">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21,419.29</w:t>
            </w:r>
          </w:p>
        </w:tc>
      </w:tr>
      <w:tr w:rsidR="003C1294" w:rsidRPr="00EA2706">
        <w:trPr>
          <w:trHeight w:val="567"/>
          <w:jc w:val="center"/>
        </w:trPr>
        <w:tc>
          <w:tcPr>
            <w:tcW w:w="1115"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D44A08">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2240109</w:t>
            </w:r>
          </w:p>
        </w:tc>
        <w:tc>
          <w:tcPr>
            <w:tcW w:w="3482"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D44A08">
            <w:pPr>
              <w:widowControl/>
              <w:ind w:firstLineChars="100" w:firstLine="200"/>
              <w:jc w:val="left"/>
              <w:textAlignment w:val="center"/>
              <w:rPr>
                <w:rFonts w:ascii="Times New Roman" w:eastAsia="宋体" w:hAnsi="Times New Roman" w:cs="Times New Roman"/>
                <w:color w:val="000000"/>
                <w:sz w:val="20"/>
                <w:szCs w:val="20"/>
              </w:rPr>
            </w:pPr>
            <w:r w:rsidRPr="00EA2706">
              <w:rPr>
                <w:rFonts w:ascii="宋体" w:eastAsia="宋体" w:hAnsi="宋体" w:cs="宋体" w:hint="eastAsia"/>
                <w:color w:val="000000"/>
                <w:kern w:val="0"/>
                <w:sz w:val="20"/>
                <w:szCs w:val="20"/>
              </w:rPr>
              <w:t>应急管理</w:t>
            </w:r>
          </w:p>
        </w:tc>
        <w:tc>
          <w:tcPr>
            <w:tcW w:w="1526"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0B5741">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18,788.34</w:t>
            </w:r>
          </w:p>
        </w:tc>
        <w:tc>
          <w:tcPr>
            <w:tcW w:w="1481"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widowControl/>
              <w:jc w:val="right"/>
              <w:textAlignment w:val="center"/>
              <w:rPr>
                <w:rFonts w:ascii="Times New Roman" w:hAnsi="Times New Roman" w:cs="Times New Roman"/>
                <w:sz w:val="20"/>
                <w:szCs w:val="20"/>
              </w:rPr>
            </w:pPr>
          </w:p>
        </w:tc>
        <w:tc>
          <w:tcPr>
            <w:tcW w:w="1554"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0B5741">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18,788.34</w:t>
            </w:r>
          </w:p>
        </w:tc>
      </w:tr>
      <w:tr w:rsidR="003C1294" w:rsidRPr="00EA2706">
        <w:trPr>
          <w:trHeight w:val="567"/>
          <w:jc w:val="center"/>
        </w:trPr>
        <w:tc>
          <w:tcPr>
            <w:tcW w:w="1115"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D44A08">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22401</w:t>
            </w:r>
            <w:r w:rsidRPr="00EA2706">
              <w:rPr>
                <w:rFonts w:ascii="Times New Roman" w:eastAsia="宋体" w:hAnsi="Times New Roman" w:cs="Times New Roman" w:hint="eastAsia"/>
                <w:color w:val="000000"/>
                <w:kern w:val="0"/>
                <w:sz w:val="20"/>
                <w:szCs w:val="20"/>
              </w:rPr>
              <w:t>50</w:t>
            </w:r>
          </w:p>
        </w:tc>
        <w:tc>
          <w:tcPr>
            <w:tcW w:w="3482"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D44A08">
            <w:pPr>
              <w:widowControl/>
              <w:ind w:firstLineChars="100" w:firstLine="200"/>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hint="eastAsia"/>
                <w:color w:val="000000"/>
                <w:sz w:val="20"/>
                <w:szCs w:val="20"/>
              </w:rPr>
              <w:t>事业运行</w:t>
            </w:r>
          </w:p>
        </w:tc>
        <w:tc>
          <w:tcPr>
            <w:tcW w:w="1526"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0B5741">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14,752.56</w:t>
            </w:r>
          </w:p>
        </w:tc>
        <w:tc>
          <w:tcPr>
            <w:tcW w:w="1481"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0B5741">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14,752.56</w:t>
            </w:r>
          </w:p>
        </w:tc>
        <w:tc>
          <w:tcPr>
            <w:tcW w:w="1554"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widowControl/>
              <w:jc w:val="right"/>
              <w:textAlignment w:val="center"/>
              <w:rPr>
                <w:rFonts w:ascii="Times New Roman" w:hAnsi="Times New Roman" w:cs="Times New Roman"/>
                <w:sz w:val="20"/>
                <w:szCs w:val="20"/>
              </w:rPr>
            </w:pPr>
          </w:p>
        </w:tc>
      </w:tr>
      <w:tr w:rsidR="003C1294" w:rsidRPr="00EA2706">
        <w:trPr>
          <w:trHeight w:val="567"/>
          <w:jc w:val="center"/>
        </w:trPr>
        <w:tc>
          <w:tcPr>
            <w:tcW w:w="1115"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D44A08">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2240199</w:t>
            </w:r>
          </w:p>
        </w:tc>
        <w:tc>
          <w:tcPr>
            <w:tcW w:w="3482"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D44A08">
            <w:pPr>
              <w:widowControl/>
              <w:ind w:firstLineChars="100" w:firstLine="200"/>
              <w:jc w:val="left"/>
              <w:textAlignment w:val="center"/>
              <w:rPr>
                <w:rFonts w:ascii="Times New Roman" w:eastAsia="宋体" w:hAnsi="Times New Roman" w:cs="Times New Roman"/>
                <w:color w:val="000000"/>
                <w:sz w:val="20"/>
                <w:szCs w:val="20"/>
              </w:rPr>
            </w:pPr>
            <w:r w:rsidRPr="00EA2706">
              <w:rPr>
                <w:rFonts w:ascii="宋体" w:eastAsia="宋体" w:hAnsi="宋体" w:cs="宋体" w:hint="eastAsia"/>
                <w:color w:val="000000"/>
                <w:kern w:val="0"/>
                <w:sz w:val="20"/>
                <w:szCs w:val="20"/>
              </w:rPr>
              <w:t>其他应急管理支出</w:t>
            </w:r>
          </w:p>
        </w:tc>
        <w:tc>
          <w:tcPr>
            <w:tcW w:w="1526"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0B5741">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2,630.95</w:t>
            </w:r>
          </w:p>
        </w:tc>
        <w:tc>
          <w:tcPr>
            <w:tcW w:w="1481"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widowControl/>
              <w:jc w:val="right"/>
              <w:textAlignment w:val="center"/>
              <w:rPr>
                <w:rFonts w:ascii="Times New Roman" w:hAnsi="Times New Roman" w:cs="Times New Roman"/>
                <w:sz w:val="20"/>
                <w:szCs w:val="20"/>
              </w:rPr>
            </w:pPr>
          </w:p>
        </w:tc>
        <w:tc>
          <w:tcPr>
            <w:tcW w:w="1554"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0B5741">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2,630.95</w:t>
            </w:r>
          </w:p>
        </w:tc>
      </w:tr>
      <w:tr w:rsidR="000B5741" w:rsidRPr="00EA2706">
        <w:trPr>
          <w:trHeight w:val="567"/>
          <w:jc w:val="center"/>
        </w:trPr>
        <w:tc>
          <w:tcPr>
            <w:tcW w:w="1115" w:type="dxa"/>
            <w:tcBorders>
              <w:top w:val="single" w:sz="4" w:space="0" w:color="000000"/>
              <w:left w:val="single" w:sz="4" w:space="0" w:color="000000"/>
              <w:bottom w:val="single" w:sz="4" w:space="0" w:color="000000"/>
              <w:right w:val="single" w:sz="4" w:space="0" w:color="000000"/>
            </w:tcBorders>
            <w:vAlign w:val="center"/>
          </w:tcPr>
          <w:p w:rsidR="000B5741" w:rsidRPr="00EA2706" w:rsidRDefault="000B5741">
            <w:pPr>
              <w:widowControl/>
              <w:jc w:val="left"/>
              <w:textAlignment w:val="center"/>
              <w:rPr>
                <w:rFonts w:ascii="Times New Roman" w:eastAsia="宋体" w:hAnsi="Times New Roman" w:cs="Times New Roman"/>
                <w:color w:val="000000"/>
                <w:kern w:val="0"/>
                <w:sz w:val="20"/>
                <w:szCs w:val="20"/>
              </w:rPr>
            </w:pPr>
            <w:r w:rsidRPr="00EA2706">
              <w:rPr>
                <w:rFonts w:ascii="Times New Roman" w:eastAsia="宋体" w:hAnsi="Times New Roman" w:cs="Times New Roman" w:hint="eastAsia"/>
                <w:color w:val="000000"/>
                <w:kern w:val="0"/>
                <w:sz w:val="20"/>
                <w:szCs w:val="20"/>
              </w:rPr>
              <w:t>22402</w:t>
            </w:r>
          </w:p>
        </w:tc>
        <w:tc>
          <w:tcPr>
            <w:tcW w:w="3482" w:type="dxa"/>
            <w:tcBorders>
              <w:top w:val="single" w:sz="4" w:space="0" w:color="000000"/>
              <w:left w:val="single" w:sz="4" w:space="0" w:color="000000"/>
              <w:bottom w:val="single" w:sz="4" w:space="0" w:color="000000"/>
              <w:right w:val="single" w:sz="4" w:space="0" w:color="000000"/>
            </w:tcBorders>
            <w:vAlign w:val="center"/>
          </w:tcPr>
          <w:p w:rsidR="000B5741" w:rsidRPr="00EA2706" w:rsidRDefault="000B5741">
            <w:pPr>
              <w:widowControl/>
              <w:jc w:val="left"/>
              <w:textAlignment w:val="center"/>
              <w:rPr>
                <w:rFonts w:ascii="宋体" w:eastAsia="宋体" w:hAnsi="宋体" w:cs="宋体"/>
                <w:color w:val="000000"/>
                <w:kern w:val="0"/>
                <w:sz w:val="20"/>
                <w:szCs w:val="20"/>
              </w:rPr>
            </w:pPr>
            <w:r w:rsidRPr="00EA2706">
              <w:rPr>
                <w:rFonts w:ascii="宋体" w:eastAsia="宋体" w:hAnsi="宋体" w:cs="宋体" w:hint="eastAsia"/>
                <w:color w:val="000000"/>
                <w:kern w:val="0"/>
                <w:sz w:val="20"/>
                <w:szCs w:val="20"/>
              </w:rPr>
              <w:t>消防</w:t>
            </w:r>
            <w:r w:rsidR="00DC451F" w:rsidRPr="00EA2706">
              <w:rPr>
                <w:rFonts w:ascii="宋体" w:eastAsia="宋体" w:hAnsi="宋体" w:cs="宋体" w:hint="eastAsia"/>
                <w:color w:val="000000"/>
                <w:kern w:val="0"/>
                <w:sz w:val="20"/>
                <w:szCs w:val="20"/>
              </w:rPr>
              <w:t>救援</w:t>
            </w:r>
            <w:r w:rsidRPr="00EA2706">
              <w:rPr>
                <w:rFonts w:ascii="宋体" w:eastAsia="宋体" w:hAnsi="宋体" w:cs="宋体" w:hint="eastAsia"/>
                <w:color w:val="000000"/>
                <w:kern w:val="0"/>
                <w:sz w:val="20"/>
                <w:szCs w:val="20"/>
              </w:rPr>
              <w:t>事务</w:t>
            </w:r>
          </w:p>
        </w:tc>
        <w:tc>
          <w:tcPr>
            <w:tcW w:w="1526" w:type="dxa"/>
            <w:tcBorders>
              <w:top w:val="single" w:sz="4" w:space="0" w:color="000000"/>
              <w:left w:val="single" w:sz="4" w:space="0" w:color="000000"/>
              <w:bottom w:val="single" w:sz="4" w:space="0" w:color="000000"/>
              <w:right w:val="single" w:sz="4" w:space="0" w:color="000000"/>
            </w:tcBorders>
            <w:vAlign w:val="center"/>
          </w:tcPr>
          <w:p w:rsidR="000B5741" w:rsidRPr="00EA2706" w:rsidRDefault="000B5741">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0.04</w:t>
            </w:r>
          </w:p>
        </w:tc>
        <w:tc>
          <w:tcPr>
            <w:tcW w:w="1481" w:type="dxa"/>
            <w:tcBorders>
              <w:top w:val="single" w:sz="4" w:space="0" w:color="000000"/>
              <w:left w:val="single" w:sz="4" w:space="0" w:color="000000"/>
              <w:bottom w:val="single" w:sz="4" w:space="0" w:color="000000"/>
              <w:right w:val="single" w:sz="4" w:space="0" w:color="000000"/>
            </w:tcBorders>
            <w:vAlign w:val="center"/>
          </w:tcPr>
          <w:p w:rsidR="000B5741" w:rsidRPr="00EA2706" w:rsidRDefault="000B5741" w:rsidP="00D24493">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0.04</w:t>
            </w:r>
          </w:p>
        </w:tc>
        <w:tc>
          <w:tcPr>
            <w:tcW w:w="1554" w:type="dxa"/>
            <w:tcBorders>
              <w:top w:val="single" w:sz="4" w:space="0" w:color="000000"/>
              <w:left w:val="single" w:sz="4" w:space="0" w:color="000000"/>
              <w:bottom w:val="single" w:sz="4" w:space="0" w:color="000000"/>
              <w:right w:val="single" w:sz="4" w:space="0" w:color="000000"/>
            </w:tcBorders>
            <w:vAlign w:val="center"/>
          </w:tcPr>
          <w:p w:rsidR="000B5741" w:rsidRPr="00EA2706" w:rsidRDefault="000B5741">
            <w:pPr>
              <w:widowControl/>
              <w:jc w:val="right"/>
              <w:textAlignment w:val="center"/>
              <w:rPr>
                <w:rFonts w:ascii="Times New Roman" w:eastAsia="宋体" w:hAnsi="Times New Roman" w:cs="Times New Roman"/>
                <w:color w:val="000000"/>
                <w:sz w:val="20"/>
                <w:szCs w:val="20"/>
              </w:rPr>
            </w:pPr>
          </w:p>
        </w:tc>
      </w:tr>
      <w:tr w:rsidR="000B5741" w:rsidRPr="00EA2706">
        <w:trPr>
          <w:trHeight w:val="567"/>
          <w:jc w:val="center"/>
        </w:trPr>
        <w:tc>
          <w:tcPr>
            <w:tcW w:w="1115" w:type="dxa"/>
            <w:tcBorders>
              <w:top w:val="single" w:sz="4" w:space="0" w:color="000000"/>
              <w:left w:val="single" w:sz="4" w:space="0" w:color="000000"/>
              <w:bottom w:val="single" w:sz="4" w:space="0" w:color="000000"/>
              <w:right w:val="single" w:sz="4" w:space="0" w:color="000000"/>
            </w:tcBorders>
            <w:vAlign w:val="center"/>
          </w:tcPr>
          <w:p w:rsidR="000B5741" w:rsidRPr="00EA2706" w:rsidRDefault="000B5741">
            <w:pPr>
              <w:widowControl/>
              <w:jc w:val="left"/>
              <w:textAlignment w:val="center"/>
              <w:rPr>
                <w:rFonts w:ascii="Times New Roman" w:eastAsia="宋体" w:hAnsi="Times New Roman" w:cs="Times New Roman"/>
                <w:color w:val="000000"/>
                <w:kern w:val="0"/>
                <w:sz w:val="20"/>
                <w:szCs w:val="20"/>
              </w:rPr>
            </w:pPr>
            <w:r w:rsidRPr="00EA2706">
              <w:rPr>
                <w:rFonts w:ascii="Times New Roman" w:eastAsia="宋体" w:hAnsi="Times New Roman" w:cs="Times New Roman" w:hint="eastAsia"/>
                <w:color w:val="000000"/>
                <w:kern w:val="0"/>
                <w:sz w:val="20"/>
                <w:szCs w:val="20"/>
              </w:rPr>
              <w:t>2240201</w:t>
            </w:r>
          </w:p>
        </w:tc>
        <w:tc>
          <w:tcPr>
            <w:tcW w:w="3482" w:type="dxa"/>
            <w:tcBorders>
              <w:top w:val="single" w:sz="4" w:space="0" w:color="000000"/>
              <w:left w:val="single" w:sz="4" w:space="0" w:color="000000"/>
              <w:bottom w:val="single" w:sz="4" w:space="0" w:color="000000"/>
              <w:right w:val="single" w:sz="4" w:space="0" w:color="000000"/>
            </w:tcBorders>
            <w:vAlign w:val="center"/>
          </w:tcPr>
          <w:p w:rsidR="000B5741" w:rsidRPr="00EA2706" w:rsidRDefault="000B5741">
            <w:pPr>
              <w:widowControl/>
              <w:ind w:firstLineChars="100" w:firstLine="200"/>
              <w:jc w:val="left"/>
              <w:textAlignment w:val="center"/>
              <w:rPr>
                <w:rFonts w:ascii="宋体" w:eastAsia="宋体" w:hAnsi="宋体" w:cs="宋体"/>
                <w:color w:val="000000"/>
                <w:kern w:val="0"/>
                <w:sz w:val="20"/>
                <w:szCs w:val="20"/>
              </w:rPr>
            </w:pPr>
            <w:r w:rsidRPr="00EA2706">
              <w:rPr>
                <w:rFonts w:ascii="宋体" w:eastAsia="宋体" w:hAnsi="宋体" w:cs="宋体" w:hint="eastAsia"/>
                <w:color w:val="000000"/>
                <w:kern w:val="0"/>
                <w:sz w:val="20"/>
                <w:szCs w:val="20"/>
              </w:rPr>
              <w:t>行政运行</w:t>
            </w:r>
          </w:p>
        </w:tc>
        <w:tc>
          <w:tcPr>
            <w:tcW w:w="1526" w:type="dxa"/>
            <w:tcBorders>
              <w:top w:val="single" w:sz="4" w:space="0" w:color="000000"/>
              <w:left w:val="single" w:sz="4" w:space="0" w:color="000000"/>
              <w:bottom w:val="single" w:sz="4" w:space="0" w:color="000000"/>
              <w:right w:val="single" w:sz="4" w:space="0" w:color="000000"/>
            </w:tcBorders>
            <w:vAlign w:val="center"/>
          </w:tcPr>
          <w:p w:rsidR="000B5741" w:rsidRPr="00EA2706" w:rsidRDefault="000B5741">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0.04</w:t>
            </w:r>
          </w:p>
        </w:tc>
        <w:tc>
          <w:tcPr>
            <w:tcW w:w="1481" w:type="dxa"/>
            <w:tcBorders>
              <w:top w:val="single" w:sz="4" w:space="0" w:color="000000"/>
              <w:left w:val="single" w:sz="4" w:space="0" w:color="000000"/>
              <w:bottom w:val="single" w:sz="4" w:space="0" w:color="000000"/>
              <w:right w:val="single" w:sz="4" w:space="0" w:color="000000"/>
            </w:tcBorders>
            <w:vAlign w:val="center"/>
          </w:tcPr>
          <w:p w:rsidR="000B5741" w:rsidRPr="00EA2706" w:rsidRDefault="000B5741" w:rsidP="00D24493">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0.04</w:t>
            </w:r>
          </w:p>
        </w:tc>
        <w:tc>
          <w:tcPr>
            <w:tcW w:w="1554" w:type="dxa"/>
            <w:tcBorders>
              <w:top w:val="single" w:sz="4" w:space="0" w:color="000000"/>
              <w:left w:val="single" w:sz="4" w:space="0" w:color="000000"/>
              <w:bottom w:val="single" w:sz="4" w:space="0" w:color="000000"/>
              <w:right w:val="single" w:sz="4" w:space="0" w:color="000000"/>
            </w:tcBorders>
            <w:vAlign w:val="center"/>
          </w:tcPr>
          <w:p w:rsidR="000B5741" w:rsidRPr="00EA2706" w:rsidRDefault="000B5741">
            <w:pPr>
              <w:widowControl/>
              <w:jc w:val="right"/>
              <w:textAlignment w:val="center"/>
              <w:rPr>
                <w:rFonts w:ascii="Times New Roman" w:eastAsia="宋体" w:hAnsi="Times New Roman" w:cs="Times New Roman"/>
                <w:color w:val="000000"/>
                <w:sz w:val="20"/>
                <w:szCs w:val="20"/>
              </w:rPr>
            </w:pPr>
          </w:p>
        </w:tc>
      </w:tr>
    </w:tbl>
    <w:p w:rsidR="003C1294" w:rsidRPr="00EA2706" w:rsidRDefault="00D44A08">
      <w:pPr>
        <w:spacing w:line="240" w:lineRule="atLeast"/>
        <w:ind w:leftChars="-95" w:left="-1" w:rightChars="-54" w:right="-113" w:hanging="198"/>
        <w:rPr>
          <w:rFonts w:ascii="宋体" w:eastAsia="宋体" w:hAnsi="宋体" w:cs="宋体"/>
          <w:sz w:val="20"/>
          <w:szCs w:val="20"/>
        </w:rPr>
      </w:pPr>
      <w:r w:rsidRPr="00EA2706">
        <w:rPr>
          <w:rFonts w:ascii="宋体" w:eastAsia="宋体" w:hAnsi="宋体" w:cs="宋体" w:hint="eastAsia"/>
          <w:sz w:val="20"/>
          <w:szCs w:val="20"/>
        </w:rPr>
        <w:t>注：本表反映部门本年度一般公共预算财政拨款支出情况。</w:t>
      </w:r>
    </w:p>
    <w:p w:rsidR="003C1294" w:rsidRPr="00EA2706" w:rsidRDefault="00D44A08">
      <w:pPr>
        <w:rPr>
          <w:rFonts w:ascii="宋体" w:eastAsia="宋体" w:hAnsi="宋体" w:cs="宋体"/>
          <w:sz w:val="18"/>
          <w:szCs w:val="18"/>
        </w:rPr>
      </w:pPr>
      <w:r w:rsidRPr="00EA2706">
        <w:rPr>
          <w:rFonts w:ascii="宋体" w:eastAsia="宋体" w:hAnsi="宋体" w:cs="宋体"/>
          <w:sz w:val="18"/>
          <w:szCs w:val="18"/>
        </w:rPr>
        <w:br w:type="page"/>
      </w:r>
    </w:p>
    <w:p w:rsidR="003C1294" w:rsidRPr="00EA2706" w:rsidRDefault="00D44A08" w:rsidP="00514D94">
      <w:pPr>
        <w:spacing w:line="360" w:lineRule="auto"/>
        <w:jc w:val="center"/>
        <w:outlineLvl w:val="1"/>
        <w:rPr>
          <w:rFonts w:ascii="华文中宋" w:eastAsia="华文中宋" w:hAnsi="华文中宋"/>
          <w:sz w:val="36"/>
          <w:szCs w:val="36"/>
        </w:rPr>
      </w:pPr>
      <w:r w:rsidRPr="00EA2706">
        <w:rPr>
          <w:rFonts w:ascii="华文中宋" w:eastAsia="华文中宋" w:hAnsi="华文中宋" w:hint="eastAsia"/>
          <w:sz w:val="36"/>
          <w:szCs w:val="36"/>
        </w:rPr>
        <w:lastRenderedPageBreak/>
        <w:t>一般公共预算财政拨款基本支出决算</w:t>
      </w:r>
      <w:r w:rsidR="000B5741" w:rsidRPr="00EA2706">
        <w:rPr>
          <w:rFonts w:ascii="华文中宋" w:eastAsia="华文中宋" w:hAnsi="华文中宋" w:hint="eastAsia"/>
          <w:sz w:val="36"/>
          <w:szCs w:val="36"/>
        </w:rPr>
        <w:t>明细</w:t>
      </w:r>
      <w:r w:rsidRPr="00EA2706">
        <w:rPr>
          <w:rFonts w:ascii="华文中宋" w:eastAsia="华文中宋" w:hAnsi="华文中宋" w:hint="eastAsia"/>
          <w:sz w:val="36"/>
          <w:szCs w:val="36"/>
        </w:rPr>
        <w:t>表</w:t>
      </w:r>
    </w:p>
    <w:p w:rsidR="003C1294" w:rsidRPr="00EA2706" w:rsidRDefault="00D44A08">
      <w:pPr>
        <w:spacing w:line="0" w:lineRule="atLeast"/>
        <w:ind w:rightChars="-367" w:right="-771"/>
        <w:jc w:val="right"/>
        <w:rPr>
          <w:rFonts w:ascii="宋体" w:eastAsia="宋体" w:hAnsi="宋体" w:cs="宋体"/>
          <w:sz w:val="20"/>
          <w:szCs w:val="20"/>
        </w:rPr>
      </w:pPr>
      <w:r w:rsidRPr="00EA2706">
        <w:rPr>
          <w:rFonts w:ascii="宋体" w:eastAsia="宋体" w:hAnsi="宋体" w:cs="宋体" w:hint="eastAsia"/>
          <w:sz w:val="20"/>
          <w:szCs w:val="20"/>
        </w:rPr>
        <w:t>公开</w:t>
      </w:r>
      <w:r w:rsidRPr="00EA2706">
        <w:rPr>
          <w:rFonts w:ascii="Times New Roman" w:hAnsi="Times New Roman" w:cs="Times New Roman" w:hint="eastAsia"/>
          <w:bCs/>
          <w:sz w:val="20"/>
          <w:szCs w:val="20"/>
        </w:rPr>
        <w:t>06</w:t>
      </w:r>
      <w:r w:rsidRPr="00EA2706">
        <w:rPr>
          <w:rFonts w:ascii="宋体" w:eastAsia="宋体" w:hAnsi="宋体" w:cs="宋体" w:hint="eastAsia"/>
          <w:sz w:val="20"/>
          <w:szCs w:val="20"/>
        </w:rPr>
        <w:t>表</w:t>
      </w:r>
    </w:p>
    <w:p w:rsidR="003C1294" w:rsidRPr="00EA2706" w:rsidRDefault="00D44A08">
      <w:pPr>
        <w:spacing w:line="0" w:lineRule="atLeast"/>
        <w:ind w:leftChars="-114" w:left="-179" w:rightChars="-367" w:right="-771" w:hangingChars="30" w:hanging="60"/>
        <w:jc w:val="left"/>
        <w:rPr>
          <w:rFonts w:ascii="宋体" w:eastAsia="宋体" w:hAnsi="宋体" w:cs="宋体"/>
          <w:sz w:val="20"/>
          <w:szCs w:val="20"/>
        </w:rPr>
      </w:pPr>
      <w:r w:rsidRPr="00EA2706">
        <w:rPr>
          <w:rFonts w:ascii="宋体" w:eastAsia="宋体" w:hAnsi="宋体" w:cs="宋体" w:hint="eastAsia"/>
          <w:sz w:val="20"/>
          <w:szCs w:val="20"/>
        </w:rPr>
        <w:t>部门：</w:t>
      </w:r>
      <w:r w:rsidRPr="00EA2706">
        <w:rPr>
          <w:rFonts w:ascii="宋体" w:hAnsi="宋体" w:cs="宋体" w:hint="eastAsia"/>
          <w:bCs/>
          <w:sz w:val="20"/>
          <w:szCs w:val="20"/>
        </w:rPr>
        <w:t xml:space="preserve">中国消防救援学院                                                             </w:t>
      </w:r>
      <w:r w:rsidRPr="00EA2706">
        <w:rPr>
          <w:rFonts w:ascii="宋体" w:eastAsia="宋体" w:hAnsi="宋体" w:cs="宋体" w:hint="eastAsia"/>
          <w:sz w:val="20"/>
          <w:szCs w:val="20"/>
        </w:rPr>
        <w:t>单位：万元</w:t>
      </w:r>
    </w:p>
    <w:tbl>
      <w:tblPr>
        <w:tblW w:w="5496" w:type="pct"/>
        <w:tblInd w:w="-179" w:type="dxa"/>
        <w:tblLayout w:type="fixed"/>
        <w:tblLook w:val="04A0"/>
      </w:tblPr>
      <w:tblGrid>
        <w:gridCol w:w="1196"/>
        <w:gridCol w:w="2216"/>
        <w:gridCol w:w="1169"/>
        <w:gridCol w:w="1151"/>
        <w:gridCol w:w="2050"/>
        <w:gridCol w:w="1544"/>
      </w:tblGrid>
      <w:tr w:rsidR="003C1294" w:rsidRPr="00EA2706">
        <w:trPr>
          <w:trHeight w:val="312"/>
        </w:trPr>
        <w:tc>
          <w:tcPr>
            <w:tcW w:w="641" w:type="pct"/>
            <w:vMerge w:val="restart"/>
            <w:tcBorders>
              <w:top w:val="single" w:sz="4" w:space="0" w:color="auto"/>
              <w:left w:val="single" w:sz="4" w:space="0" w:color="auto"/>
              <w:bottom w:val="single" w:sz="4" w:space="0" w:color="auto"/>
              <w:right w:val="single" w:sz="4" w:space="0" w:color="auto"/>
            </w:tcBorders>
            <w:vAlign w:val="center"/>
          </w:tcPr>
          <w:p w:rsidR="003C1294" w:rsidRPr="00EA2706" w:rsidRDefault="00D44A08">
            <w:pPr>
              <w:widowControl/>
              <w:jc w:val="center"/>
              <w:textAlignment w:val="center"/>
              <w:rPr>
                <w:rFonts w:ascii="Times New Roman" w:eastAsia="宋体" w:hAnsi="Times New Roman" w:cs="Times New Roman"/>
                <w:color w:val="000000"/>
                <w:sz w:val="20"/>
                <w:szCs w:val="20"/>
              </w:rPr>
            </w:pPr>
            <w:r w:rsidRPr="00EA2706">
              <w:rPr>
                <w:rFonts w:ascii="宋体" w:eastAsia="宋体" w:hAnsi="宋体" w:cs="宋体" w:hint="eastAsia"/>
                <w:color w:val="000000"/>
                <w:kern w:val="0"/>
                <w:sz w:val="20"/>
                <w:szCs w:val="20"/>
              </w:rPr>
              <w:t>经济分类科目编码</w:t>
            </w:r>
          </w:p>
        </w:tc>
        <w:tc>
          <w:tcPr>
            <w:tcW w:w="1188" w:type="pct"/>
            <w:vMerge w:val="restart"/>
            <w:tcBorders>
              <w:top w:val="single" w:sz="4" w:space="0" w:color="auto"/>
              <w:left w:val="single" w:sz="4" w:space="0" w:color="auto"/>
              <w:bottom w:val="single" w:sz="4" w:space="0" w:color="auto"/>
              <w:right w:val="single" w:sz="4" w:space="0" w:color="auto"/>
            </w:tcBorders>
            <w:vAlign w:val="center"/>
          </w:tcPr>
          <w:p w:rsidR="003C1294" w:rsidRPr="00EA2706" w:rsidRDefault="00D44A08">
            <w:pPr>
              <w:widowControl/>
              <w:jc w:val="center"/>
              <w:textAlignment w:val="center"/>
              <w:rPr>
                <w:rFonts w:ascii="Times New Roman" w:eastAsia="宋体" w:hAnsi="Times New Roman" w:cs="Times New Roman"/>
                <w:color w:val="000000"/>
                <w:sz w:val="20"/>
                <w:szCs w:val="20"/>
              </w:rPr>
            </w:pPr>
            <w:r w:rsidRPr="00EA2706">
              <w:rPr>
                <w:rFonts w:ascii="宋体" w:eastAsia="宋体" w:hAnsi="宋体" w:cs="宋体" w:hint="eastAsia"/>
                <w:color w:val="000000"/>
                <w:kern w:val="0"/>
                <w:sz w:val="20"/>
                <w:szCs w:val="20"/>
              </w:rPr>
              <w:t>科目名称</w:t>
            </w:r>
          </w:p>
        </w:tc>
        <w:tc>
          <w:tcPr>
            <w:tcW w:w="627" w:type="pct"/>
            <w:vMerge w:val="restart"/>
            <w:tcBorders>
              <w:top w:val="single" w:sz="4" w:space="0" w:color="auto"/>
              <w:left w:val="single" w:sz="4" w:space="0" w:color="auto"/>
              <w:bottom w:val="single" w:sz="4" w:space="0" w:color="auto"/>
              <w:right w:val="single" w:sz="4" w:space="0" w:color="auto"/>
            </w:tcBorders>
            <w:vAlign w:val="center"/>
          </w:tcPr>
          <w:p w:rsidR="003C1294" w:rsidRPr="00EA2706" w:rsidRDefault="00D44A08">
            <w:pPr>
              <w:widowControl/>
              <w:jc w:val="center"/>
              <w:textAlignment w:val="center"/>
              <w:rPr>
                <w:rFonts w:ascii="Times New Roman" w:eastAsia="宋体" w:hAnsi="Times New Roman" w:cs="Times New Roman"/>
                <w:color w:val="000000"/>
                <w:sz w:val="20"/>
                <w:szCs w:val="20"/>
              </w:rPr>
            </w:pPr>
            <w:r w:rsidRPr="00EA2706">
              <w:rPr>
                <w:rFonts w:ascii="宋体" w:eastAsia="宋体" w:hAnsi="宋体" w:cs="宋体" w:hint="eastAsia"/>
                <w:color w:val="000000"/>
                <w:kern w:val="0"/>
                <w:sz w:val="20"/>
                <w:szCs w:val="20"/>
              </w:rPr>
              <w:t>决算数</w:t>
            </w:r>
          </w:p>
        </w:tc>
        <w:tc>
          <w:tcPr>
            <w:tcW w:w="617" w:type="pct"/>
            <w:vMerge w:val="restart"/>
            <w:tcBorders>
              <w:top w:val="single" w:sz="4" w:space="0" w:color="auto"/>
              <w:left w:val="single" w:sz="4" w:space="0" w:color="auto"/>
              <w:bottom w:val="single" w:sz="4" w:space="0" w:color="auto"/>
              <w:right w:val="single" w:sz="4" w:space="0" w:color="auto"/>
            </w:tcBorders>
            <w:vAlign w:val="center"/>
          </w:tcPr>
          <w:p w:rsidR="003C1294" w:rsidRPr="00EA2706" w:rsidRDefault="00D44A08">
            <w:pPr>
              <w:widowControl/>
              <w:jc w:val="center"/>
              <w:textAlignment w:val="center"/>
              <w:rPr>
                <w:rFonts w:ascii="Times New Roman" w:eastAsia="宋体" w:hAnsi="Times New Roman" w:cs="Times New Roman"/>
                <w:color w:val="000000"/>
                <w:sz w:val="20"/>
                <w:szCs w:val="20"/>
              </w:rPr>
            </w:pPr>
            <w:r w:rsidRPr="00EA2706">
              <w:rPr>
                <w:rFonts w:ascii="宋体" w:eastAsia="宋体" w:hAnsi="宋体" w:cs="宋体" w:hint="eastAsia"/>
                <w:color w:val="000000"/>
                <w:kern w:val="0"/>
                <w:sz w:val="20"/>
                <w:szCs w:val="20"/>
              </w:rPr>
              <w:t>经济分类科目编码</w:t>
            </w:r>
          </w:p>
        </w:tc>
        <w:tc>
          <w:tcPr>
            <w:tcW w:w="1099" w:type="pct"/>
            <w:vMerge w:val="restart"/>
            <w:tcBorders>
              <w:top w:val="single" w:sz="4" w:space="0" w:color="auto"/>
              <w:left w:val="single" w:sz="4" w:space="0" w:color="auto"/>
              <w:bottom w:val="single" w:sz="4" w:space="0" w:color="auto"/>
              <w:right w:val="single" w:sz="4" w:space="0" w:color="auto"/>
            </w:tcBorders>
            <w:vAlign w:val="center"/>
          </w:tcPr>
          <w:p w:rsidR="003C1294" w:rsidRPr="00EA2706" w:rsidRDefault="00D44A08">
            <w:pPr>
              <w:widowControl/>
              <w:jc w:val="center"/>
              <w:textAlignment w:val="center"/>
              <w:rPr>
                <w:rFonts w:ascii="Times New Roman" w:eastAsia="宋体" w:hAnsi="Times New Roman" w:cs="Times New Roman"/>
                <w:color w:val="000000"/>
                <w:sz w:val="20"/>
                <w:szCs w:val="20"/>
              </w:rPr>
            </w:pPr>
            <w:r w:rsidRPr="00EA2706">
              <w:rPr>
                <w:rFonts w:ascii="宋体" w:eastAsia="宋体" w:hAnsi="宋体" w:cs="宋体" w:hint="eastAsia"/>
                <w:color w:val="000000"/>
                <w:kern w:val="0"/>
                <w:sz w:val="20"/>
                <w:szCs w:val="20"/>
              </w:rPr>
              <w:t>科目名称</w:t>
            </w:r>
          </w:p>
        </w:tc>
        <w:tc>
          <w:tcPr>
            <w:tcW w:w="828" w:type="pct"/>
            <w:vMerge w:val="restart"/>
            <w:tcBorders>
              <w:top w:val="single" w:sz="4" w:space="0" w:color="auto"/>
              <w:left w:val="single" w:sz="4" w:space="0" w:color="auto"/>
              <w:bottom w:val="single" w:sz="4" w:space="0" w:color="auto"/>
              <w:right w:val="single" w:sz="4" w:space="0" w:color="auto"/>
            </w:tcBorders>
            <w:vAlign w:val="center"/>
          </w:tcPr>
          <w:p w:rsidR="003C1294" w:rsidRPr="00EA2706" w:rsidRDefault="00D44A08">
            <w:pPr>
              <w:widowControl/>
              <w:jc w:val="center"/>
              <w:textAlignment w:val="center"/>
              <w:rPr>
                <w:rFonts w:ascii="Times New Roman" w:eastAsia="宋体" w:hAnsi="Times New Roman" w:cs="Times New Roman"/>
                <w:color w:val="000000"/>
                <w:sz w:val="20"/>
                <w:szCs w:val="20"/>
              </w:rPr>
            </w:pPr>
            <w:r w:rsidRPr="00EA2706">
              <w:rPr>
                <w:rFonts w:ascii="宋体" w:eastAsia="宋体" w:hAnsi="宋体" w:cs="宋体" w:hint="eastAsia"/>
                <w:color w:val="000000"/>
                <w:kern w:val="0"/>
                <w:sz w:val="20"/>
                <w:szCs w:val="20"/>
              </w:rPr>
              <w:t>决算数</w:t>
            </w:r>
          </w:p>
        </w:tc>
      </w:tr>
      <w:tr w:rsidR="003C1294" w:rsidRPr="00EA2706">
        <w:trPr>
          <w:trHeight w:val="312"/>
        </w:trPr>
        <w:tc>
          <w:tcPr>
            <w:tcW w:w="641" w:type="pct"/>
            <w:vMerge/>
            <w:tcBorders>
              <w:top w:val="single" w:sz="4" w:space="0" w:color="auto"/>
              <w:left w:val="single" w:sz="4" w:space="0" w:color="auto"/>
              <w:bottom w:val="single" w:sz="4" w:space="0" w:color="auto"/>
              <w:right w:val="single" w:sz="4" w:space="0" w:color="auto"/>
            </w:tcBorders>
            <w:vAlign w:val="center"/>
          </w:tcPr>
          <w:p w:rsidR="003C1294" w:rsidRPr="00EA2706" w:rsidRDefault="003C1294">
            <w:pPr>
              <w:jc w:val="center"/>
              <w:rPr>
                <w:rFonts w:ascii="Times New Roman" w:eastAsia="宋体" w:hAnsi="Times New Roman" w:cs="Times New Roman"/>
                <w:color w:val="000000"/>
                <w:sz w:val="20"/>
                <w:szCs w:val="20"/>
              </w:rPr>
            </w:pPr>
          </w:p>
        </w:tc>
        <w:tc>
          <w:tcPr>
            <w:tcW w:w="1188" w:type="pct"/>
            <w:vMerge/>
            <w:tcBorders>
              <w:top w:val="single" w:sz="4" w:space="0" w:color="auto"/>
              <w:left w:val="single" w:sz="4" w:space="0" w:color="auto"/>
              <w:bottom w:val="single" w:sz="4" w:space="0" w:color="auto"/>
              <w:right w:val="single" w:sz="4" w:space="0" w:color="auto"/>
            </w:tcBorders>
            <w:vAlign w:val="center"/>
          </w:tcPr>
          <w:p w:rsidR="003C1294" w:rsidRPr="00EA2706" w:rsidRDefault="003C1294">
            <w:pPr>
              <w:jc w:val="center"/>
              <w:rPr>
                <w:rFonts w:ascii="Times New Roman" w:eastAsia="宋体" w:hAnsi="Times New Roman" w:cs="Times New Roman"/>
                <w:color w:val="000000"/>
                <w:sz w:val="20"/>
                <w:szCs w:val="20"/>
              </w:rPr>
            </w:pPr>
          </w:p>
        </w:tc>
        <w:tc>
          <w:tcPr>
            <w:tcW w:w="627" w:type="pct"/>
            <w:vMerge/>
            <w:tcBorders>
              <w:top w:val="single" w:sz="4" w:space="0" w:color="auto"/>
              <w:left w:val="single" w:sz="4" w:space="0" w:color="auto"/>
              <w:bottom w:val="single" w:sz="4" w:space="0" w:color="auto"/>
              <w:right w:val="single" w:sz="4" w:space="0" w:color="auto"/>
            </w:tcBorders>
            <w:vAlign w:val="center"/>
          </w:tcPr>
          <w:p w:rsidR="003C1294" w:rsidRPr="00EA2706" w:rsidRDefault="003C1294">
            <w:pPr>
              <w:jc w:val="center"/>
              <w:rPr>
                <w:rFonts w:ascii="Times New Roman" w:eastAsia="宋体" w:hAnsi="Times New Roman" w:cs="Times New Roman"/>
                <w:color w:val="000000"/>
                <w:sz w:val="20"/>
                <w:szCs w:val="20"/>
              </w:rPr>
            </w:pPr>
          </w:p>
        </w:tc>
        <w:tc>
          <w:tcPr>
            <w:tcW w:w="617" w:type="pct"/>
            <w:vMerge/>
            <w:tcBorders>
              <w:top w:val="single" w:sz="4" w:space="0" w:color="auto"/>
              <w:left w:val="single" w:sz="4" w:space="0" w:color="auto"/>
              <w:bottom w:val="single" w:sz="4" w:space="0" w:color="auto"/>
              <w:right w:val="single" w:sz="4" w:space="0" w:color="auto"/>
            </w:tcBorders>
            <w:vAlign w:val="center"/>
          </w:tcPr>
          <w:p w:rsidR="003C1294" w:rsidRPr="00EA2706" w:rsidRDefault="003C1294">
            <w:pPr>
              <w:jc w:val="center"/>
              <w:rPr>
                <w:rFonts w:ascii="Times New Roman" w:eastAsia="宋体" w:hAnsi="Times New Roman" w:cs="Times New Roman"/>
                <w:color w:val="000000"/>
                <w:sz w:val="20"/>
                <w:szCs w:val="20"/>
              </w:rPr>
            </w:pPr>
          </w:p>
        </w:tc>
        <w:tc>
          <w:tcPr>
            <w:tcW w:w="1099" w:type="pct"/>
            <w:vMerge/>
            <w:tcBorders>
              <w:top w:val="single" w:sz="4" w:space="0" w:color="auto"/>
              <w:left w:val="single" w:sz="4" w:space="0" w:color="auto"/>
              <w:bottom w:val="single" w:sz="4" w:space="0" w:color="auto"/>
              <w:right w:val="single" w:sz="4" w:space="0" w:color="auto"/>
            </w:tcBorders>
            <w:vAlign w:val="center"/>
          </w:tcPr>
          <w:p w:rsidR="003C1294" w:rsidRPr="00EA2706" w:rsidRDefault="003C1294">
            <w:pPr>
              <w:jc w:val="center"/>
              <w:rPr>
                <w:rFonts w:ascii="Times New Roman" w:eastAsia="宋体" w:hAnsi="Times New Roman" w:cs="Times New Roman"/>
                <w:color w:val="000000"/>
                <w:sz w:val="20"/>
                <w:szCs w:val="20"/>
              </w:rPr>
            </w:pPr>
          </w:p>
        </w:tc>
        <w:tc>
          <w:tcPr>
            <w:tcW w:w="828" w:type="pct"/>
            <w:vMerge/>
            <w:tcBorders>
              <w:top w:val="single" w:sz="4" w:space="0" w:color="auto"/>
              <w:left w:val="single" w:sz="4" w:space="0" w:color="auto"/>
              <w:bottom w:val="single" w:sz="4" w:space="0" w:color="auto"/>
              <w:right w:val="single" w:sz="4" w:space="0" w:color="auto"/>
            </w:tcBorders>
            <w:vAlign w:val="center"/>
          </w:tcPr>
          <w:p w:rsidR="003C1294" w:rsidRPr="00EA2706" w:rsidRDefault="003C1294">
            <w:pPr>
              <w:jc w:val="center"/>
              <w:rPr>
                <w:rFonts w:ascii="Times New Roman" w:eastAsia="宋体" w:hAnsi="Times New Roman" w:cs="Times New Roman"/>
                <w:color w:val="000000"/>
                <w:sz w:val="20"/>
                <w:szCs w:val="20"/>
              </w:rPr>
            </w:pPr>
          </w:p>
        </w:tc>
      </w:tr>
      <w:tr w:rsidR="003C1294" w:rsidRPr="00EA2706">
        <w:trPr>
          <w:trHeight w:val="361"/>
        </w:trPr>
        <w:tc>
          <w:tcPr>
            <w:tcW w:w="641" w:type="pct"/>
            <w:tcBorders>
              <w:top w:val="single" w:sz="4" w:space="0" w:color="auto"/>
              <w:left w:val="single" w:sz="4" w:space="0" w:color="000000"/>
              <w:bottom w:val="single" w:sz="4" w:space="0" w:color="000000"/>
              <w:right w:val="single" w:sz="4" w:space="0" w:color="000000"/>
            </w:tcBorders>
            <w:vAlign w:val="center"/>
          </w:tcPr>
          <w:p w:rsidR="003C1294" w:rsidRPr="00EA2706" w:rsidRDefault="00D44A08">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301</w:t>
            </w:r>
          </w:p>
        </w:tc>
        <w:tc>
          <w:tcPr>
            <w:tcW w:w="1188" w:type="pct"/>
            <w:tcBorders>
              <w:top w:val="single" w:sz="4" w:space="0" w:color="auto"/>
              <w:left w:val="nil"/>
              <w:bottom w:val="single" w:sz="4" w:space="0" w:color="000000"/>
              <w:right w:val="single" w:sz="4" w:space="0" w:color="000000"/>
            </w:tcBorders>
            <w:vAlign w:val="center"/>
          </w:tcPr>
          <w:p w:rsidR="003C1294" w:rsidRPr="00EA2706" w:rsidRDefault="00D44A08">
            <w:pPr>
              <w:widowControl/>
              <w:jc w:val="left"/>
              <w:textAlignment w:val="center"/>
              <w:rPr>
                <w:rFonts w:ascii="Times New Roman" w:eastAsia="宋体" w:hAnsi="Times New Roman" w:cs="Times New Roman"/>
                <w:color w:val="000000"/>
                <w:sz w:val="20"/>
                <w:szCs w:val="20"/>
              </w:rPr>
            </w:pPr>
            <w:r w:rsidRPr="00EA2706">
              <w:rPr>
                <w:rFonts w:ascii="宋体" w:eastAsia="宋体" w:hAnsi="宋体" w:cs="宋体" w:hint="eastAsia"/>
                <w:color w:val="000000"/>
                <w:kern w:val="0"/>
                <w:sz w:val="20"/>
                <w:szCs w:val="20"/>
              </w:rPr>
              <w:t>工资福利支出</w:t>
            </w:r>
          </w:p>
        </w:tc>
        <w:tc>
          <w:tcPr>
            <w:tcW w:w="627" w:type="pct"/>
            <w:tcBorders>
              <w:top w:val="single" w:sz="4" w:space="0" w:color="auto"/>
              <w:left w:val="nil"/>
              <w:bottom w:val="single" w:sz="4" w:space="0" w:color="000000"/>
              <w:right w:val="single" w:sz="4" w:space="0" w:color="000000"/>
            </w:tcBorders>
            <w:vAlign w:val="center"/>
          </w:tcPr>
          <w:p w:rsidR="003C1294" w:rsidRPr="00EA2706" w:rsidRDefault="000B5741">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11,060.78</w:t>
            </w:r>
          </w:p>
        </w:tc>
        <w:tc>
          <w:tcPr>
            <w:tcW w:w="617" w:type="pct"/>
            <w:tcBorders>
              <w:top w:val="single" w:sz="4" w:space="0" w:color="auto"/>
              <w:left w:val="nil"/>
              <w:bottom w:val="single" w:sz="4" w:space="0" w:color="000000"/>
              <w:right w:val="single" w:sz="4" w:space="0" w:color="000000"/>
            </w:tcBorders>
            <w:vAlign w:val="center"/>
          </w:tcPr>
          <w:p w:rsidR="003C1294" w:rsidRPr="00EA2706" w:rsidRDefault="00D44A08">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302</w:t>
            </w:r>
          </w:p>
        </w:tc>
        <w:tc>
          <w:tcPr>
            <w:tcW w:w="1099" w:type="pct"/>
            <w:tcBorders>
              <w:top w:val="single" w:sz="4" w:space="0" w:color="auto"/>
              <w:left w:val="nil"/>
              <w:bottom w:val="single" w:sz="4" w:space="0" w:color="000000"/>
              <w:right w:val="single" w:sz="4" w:space="0" w:color="000000"/>
            </w:tcBorders>
            <w:vAlign w:val="center"/>
          </w:tcPr>
          <w:p w:rsidR="003C1294" w:rsidRPr="00EA2706" w:rsidRDefault="00D44A08">
            <w:pPr>
              <w:widowControl/>
              <w:jc w:val="left"/>
              <w:textAlignment w:val="center"/>
              <w:rPr>
                <w:rFonts w:ascii="Times New Roman" w:eastAsia="宋体" w:hAnsi="Times New Roman" w:cs="Times New Roman"/>
                <w:color w:val="000000"/>
                <w:sz w:val="20"/>
                <w:szCs w:val="20"/>
              </w:rPr>
            </w:pPr>
            <w:r w:rsidRPr="00EA2706">
              <w:rPr>
                <w:rFonts w:ascii="宋体" w:eastAsia="宋体" w:hAnsi="宋体" w:cs="宋体" w:hint="eastAsia"/>
                <w:color w:val="000000"/>
                <w:kern w:val="0"/>
                <w:sz w:val="20"/>
                <w:szCs w:val="20"/>
              </w:rPr>
              <w:t>商品和服务支出</w:t>
            </w:r>
          </w:p>
        </w:tc>
        <w:tc>
          <w:tcPr>
            <w:tcW w:w="828" w:type="pct"/>
            <w:tcBorders>
              <w:top w:val="single" w:sz="4" w:space="0" w:color="auto"/>
              <w:left w:val="nil"/>
              <w:bottom w:val="single" w:sz="4" w:space="0" w:color="000000"/>
              <w:right w:val="single" w:sz="4" w:space="0" w:color="000000"/>
            </w:tcBorders>
            <w:vAlign w:val="center"/>
          </w:tcPr>
          <w:p w:rsidR="003C1294" w:rsidRPr="00EA2706" w:rsidRDefault="005243B6">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2,716.94</w:t>
            </w:r>
          </w:p>
        </w:tc>
      </w:tr>
      <w:tr w:rsidR="003C1294" w:rsidRPr="00EA2706">
        <w:trPr>
          <w:trHeight w:val="361"/>
        </w:trPr>
        <w:tc>
          <w:tcPr>
            <w:tcW w:w="641" w:type="pct"/>
            <w:tcBorders>
              <w:top w:val="nil"/>
              <w:left w:val="single" w:sz="4" w:space="0" w:color="000000"/>
              <w:bottom w:val="single" w:sz="4" w:space="0" w:color="000000"/>
              <w:right w:val="single" w:sz="4" w:space="0" w:color="000000"/>
            </w:tcBorders>
            <w:vAlign w:val="center"/>
          </w:tcPr>
          <w:p w:rsidR="003C1294" w:rsidRPr="00EA2706" w:rsidRDefault="00D44A08">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30101</w:t>
            </w:r>
          </w:p>
        </w:tc>
        <w:tc>
          <w:tcPr>
            <w:tcW w:w="1188" w:type="pct"/>
            <w:tcBorders>
              <w:top w:val="nil"/>
              <w:left w:val="nil"/>
              <w:bottom w:val="single" w:sz="4" w:space="0" w:color="000000"/>
              <w:right w:val="single" w:sz="4" w:space="0" w:color="000000"/>
            </w:tcBorders>
            <w:vAlign w:val="center"/>
          </w:tcPr>
          <w:p w:rsidR="003C1294" w:rsidRPr="00EA2706" w:rsidRDefault="00D44A08">
            <w:pPr>
              <w:widowControl/>
              <w:ind w:firstLineChars="100" w:firstLine="200"/>
              <w:jc w:val="left"/>
              <w:textAlignment w:val="center"/>
              <w:rPr>
                <w:rFonts w:ascii="Times New Roman" w:eastAsia="宋体" w:hAnsi="Times New Roman" w:cs="Times New Roman"/>
                <w:color w:val="000000"/>
                <w:sz w:val="20"/>
                <w:szCs w:val="20"/>
              </w:rPr>
            </w:pPr>
            <w:r w:rsidRPr="00EA2706">
              <w:rPr>
                <w:rFonts w:ascii="宋体" w:eastAsia="宋体" w:hAnsi="宋体" w:cs="宋体" w:hint="eastAsia"/>
                <w:color w:val="000000"/>
                <w:kern w:val="0"/>
                <w:sz w:val="20"/>
                <w:szCs w:val="20"/>
              </w:rPr>
              <w:t>基本工资</w:t>
            </w:r>
          </w:p>
        </w:tc>
        <w:tc>
          <w:tcPr>
            <w:tcW w:w="627" w:type="pct"/>
            <w:tcBorders>
              <w:top w:val="nil"/>
              <w:left w:val="nil"/>
              <w:bottom w:val="single" w:sz="4" w:space="0" w:color="000000"/>
              <w:right w:val="single" w:sz="4" w:space="0" w:color="000000"/>
            </w:tcBorders>
            <w:vAlign w:val="center"/>
          </w:tcPr>
          <w:p w:rsidR="003C1294" w:rsidRPr="00EA2706" w:rsidRDefault="000B5741">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2,619.05</w:t>
            </w:r>
          </w:p>
        </w:tc>
        <w:tc>
          <w:tcPr>
            <w:tcW w:w="617" w:type="pct"/>
            <w:tcBorders>
              <w:top w:val="nil"/>
              <w:left w:val="nil"/>
              <w:bottom w:val="single" w:sz="4" w:space="0" w:color="000000"/>
              <w:right w:val="single" w:sz="4" w:space="0" w:color="000000"/>
            </w:tcBorders>
            <w:vAlign w:val="center"/>
          </w:tcPr>
          <w:p w:rsidR="003C1294" w:rsidRPr="00EA2706" w:rsidRDefault="00D44A08">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30201</w:t>
            </w:r>
          </w:p>
        </w:tc>
        <w:tc>
          <w:tcPr>
            <w:tcW w:w="1099" w:type="pct"/>
            <w:tcBorders>
              <w:top w:val="nil"/>
              <w:left w:val="nil"/>
              <w:bottom w:val="single" w:sz="4" w:space="0" w:color="000000"/>
              <w:right w:val="single" w:sz="4" w:space="0" w:color="000000"/>
            </w:tcBorders>
            <w:vAlign w:val="center"/>
          </w:tcPr>
          <w:p w:rsidR="003C1294" w:rsidRPr="00EA2706" w:rsidRDefault="00D44A08">
            <w:pPr>
              <w:widowControl/>
              <w:ind w:firstLineChars="100" w:firstLine="200"/>
              <w:jc w:val="left"/>
              <w:textAlignment w:val="center"/>
              <w:rPr>
                <w:rFonts w:ascii="Times New Roman" w:eastAsia="宋体" w:hAnsi="Times New Roman" w:cs="Times New Roman"/>
                <w:color w:val="000000"/>
                <w:sz w:val="20"/>
                <w:szCs w:val="20"/>
              </w:rPr>
            </w:pPr>
            <w:r w:rsidRPr="00EA2706">
              <w:rPr>
                <w:rFonts w:ascii="宋体" w:eastAsia="宋体" w:hAnsi="宋体" w:cs="宋体" w:hint="eastAsia"/>
                <w:color w:val="000000"/>
                <w:kern w:val="0"/>
                <w:sz w:val="20"/>
                <w:szCs w:val="20"/>
              </w:rPr>
              <w:t>办公费</w:t>
            </w:r>
          </w:p>
        </w:tc>
        <w:tc>
          <w:tcPr>
            <w:tcW w:w="828" w:type="pct"/>
            <w:tcBorders>
              <w:top w:val="nil"/>
              <w:left w:val="nil"/>
              <w:bottom w:val="single" w:sz="4" w:space="0" w:color="000000"/>
              <w:right w:val="single" w:sz="4" w:space="0" w:color="000000"/>
            </w:tcBorders>
            <w:vAlign w:val="center"/>
          </w:tcPr>
          <w:p w:rsidR="003C1294" w:rsidRPr="00EA2706" w:rsidRDefault="005243B6">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73.07</w:t>
            </w:r>
          </w:p>
        </w:tc>
      </w:tr>
      <w:tr w:rsidR="003C1294" w:rsidRPr="00EA2706">
        <w:trPr>
          <w:trHeight w:val="361"/>
        </w:trPr>
        <w:tc>
          <w:tcPr>
            <w:tcW w:w="641" w:type="pct"/>
            <w:tcBorders>
              <w:top w:val="nil"/>
              <w:left w:val="single" w:sz="4" w:space="0" w:color="000000"/>
              <w:bottom w:val="single" w:sz="4" w:space="0" w:color="000000"/>
              <w:right w:val="single" w:sz="4" w:space="0" w:color="000000"/>
            </w:tcBorders>
            <w:vAlign w:val="center"/>
          </w:tcPr>
          <w:p w:rsidR="003C1294" w:rsidRPr="00EA2706" w:rsidRDefault="00D44A08">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30102</w:t>
            </w:r>
          </w:p>
        </w:tc>
        <w:tc>
          <w:tcPr>
            <w:tcW w:w="1188" w:type="pct"/>
            <w:tcBorders>
              <w:top w:val="nil"/>
              <w:left w:val="nil"/>
              <w:bottom w:val="single" w:sz="4" w:space="0" w:color="000000"/>
              <w:right w:val="single" w:sz="4" w:space="0" w:color="000000"/>
            </w:tcBorders>
            <w:vAlign w:val="center"/>
          </w:tcPr>
          <w:p w:rsidR="003C1294" w:rsidRPr="00EA2706" w:rsidRDefault="00D44A08">
            <w:pPr>
              <w:widowControl/>
              <w:ind w:firstLineChars="100" w:firstLine="200"/>
              <w:jc w:val="left"/>
              <w:textAlignment w:val="center"/>
              <w:rPr>
                <w:rFonts w:ascii="Times New Roman" w:eastAsia="宋体" w:hAnsi="Times New Roman" w:cs="Times New Roman"/>
                <w:color w:val="000000"/>
                <w:sz w:val="20"/>
                <w:szCs w:val="20"/>
              </w:rPr>
            </w:pPr>
            <w:r w:rsidRPr="00EA2706">
              <w:rPr>
                <w:rFonts w:ascii="宋体" w:eastAsia="宋体" w:hAnsi="宋体" w:cs="宋体" w:hint="eastAsia"/>
                <w:color w:val="000000"/>
                <w:kern w:val="0"/>
                <w:sz w:val="20"/>
                <w:szCs w:val="20"/>
              </w:rPr>
              <w:t>津贴补贴</w:t>
            </w:r>
          </w:p>
        </w:tc>
        <w:tc>
          <w:tcPr>
            <w:tcW w:w="627" w:type="pct"/>
            <w:tcBorders>
              <w:top w:val="nil"/>
              <w:left w:val="nil"/>
              <w:bottom w:val="single" w:sz="4" w:space="0" w:color="000000"/>
              <w:right w:val="single" w:sz="4" w:space="0" w:color="000000"/>
            </w:tcBorders>
            <w:vAlign w:val="center"/>
          </w:tcPr>
          <w:p w:rsidR="003C1294" w:rsidRPr="00EA2706" w:rsidRDefault="000B5741">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5,132.34</w:t>
            </w:r>
          </w:p>
        </w:tc>
        <w:tc>
          <w:tcPr>
            <w:tcW w:w="617" w:type="pct"/>
            <w:tcBorders>
              <w:top w:val="nil"/>
              <w:left w:val="nil"/>
              <w:bottom w:val="single" w:sz="4" w:space="0" w:color="000000"/>
              <w:right w:val="single" w:sz="4" w:space="0" w:color="000000"/>
            </w:tcBorders>
            <w:vAlign w:val="center"/>
          </w:tcPr>
          <w:p w:rsidR="003C1294" w:rsidRPr="00EA2706" w:rsidRDefault="00D44A08">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30202</w:t>
            </w:r>
          </w:p>
        </w:tc>
        <w:tc>
          <w:tcPr>
            <w:tcW w:w="1099" w:type="pct"/>
            <w:tcBorders>
              <w:top w:val="nil"/>
              <w:left w:val="nil"/>
              <w:bottom w:val="single" w:sz="4" w:space="0" w:color="000000"/>
              <w:right w:val="single" w:sz="4" w:space="0" w:color="000000"/>
            </w:tcBorders>
            <w:vAlign w:val="center"/>
          </w:tcPr>
          <w:p w:rsidR="003C1294" w:rsidRPr="00EA2706" w:rsidRDefault="00D44A08">
            <w:pPr>
              <w:widowControl/>
              <w:ind w:firstLineChars="100" w:firstLine="200"/>
              <w:jc w:val="left"/>
              <w:textAlignment w:val="center"/>
              <w:rPr>
                <w:rFonts w:ascii="Times New Roman" w:eastAsia="宋体" w:hAnsi="Times New Roman" w:cs="Times New Roman"/>
                <w:color w:val="000000"/>
                <w:sz w:val="20"/>
                <w:szCs w:val="20"/>
              </w:rPr>
            </w:pPr>
            <w:r w:rsidRPr="00EA2706">
              <w:rPr>
                <w:rFonts w:ascii="宋体" w:eastAsia="宋体" w:hAnsi="宋体" w:cs="宋体" w:hint="eastAsia"/>
                <w:color w:val="000000"/>
                <w:kern w:val="0"/>
                <w:sz w:val="20"/>
                <w:szCs w:val="20"/>
              </w:rPr>
              <w:t>印刷费</w:t>
            </w:r>
          </w:p>
        </w:tc>
        <w:tc>
          <w:tcPr>
            <w:tcW w:w="828" w:type="pct"/>
            <w:tcBorders>
              <w:top w:val="nil"/>
              <w:left w:val="nil"/>
              <w:bottom w:val="single" w:sz="4" w:space="0" w:color="000000"/>
              <w:right w:val="single" w:sz="4" w:space="0" w:color="000000"/>
            </w:tcBorders>
            <w:vAlign w:val="center"/>
          </w:tcPr>
          <w:p w:rsidR="003C1294" w:rsidRPr="00EA2706" w:rsidRDefault="005243B6">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39.15</w:t>
            </w:r>
          </w:p>
        </w:tc>
      </w:tr>
      <w:tr w:rsidR="003C1294" w:rsidRPr="00EA2706">
        <w:trPr>
          <w:trHeight w:val="361"/>
        </w:trPr>
        <w:tc>
          <w:tcPr>
            <w:tcW w:w="641" w:type="pct"/>
            <w:tcBorders>
              <w:top w:val="nil"/>
              <w:left w:val="single" w:sz="4" w:space="0" w:color="000000"/>
              <w:bottom w:val="single" w:sz="4" w:space="0" w:color="000000"/>
              <w:right w:val="single" w:sz="4" w:space="0" w:color="000000"/>
            </w:tcBorders>
            <w:vAlign w:val="center"/>
          </w:tcPr>
          <w:p w:rsidR="003C1294" w:rsidRPr="00EA2706" w:rsidRDefault="00D44A08">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30103</w:t>
            </w:r>
          </w:p>
        </w:tc>
        <w:tc>
          <w:tcPr>
            <w:tcW w:w="1188" w:type="pct"/>
            <w:tcBorders>
              <w:top w:val="nil"/>
              <w:left w:val="nil"/>
              <w:bottom w:val="single" w:sz="4" w:space="0" w:color="000000"/>
              <w:right w:val="single" w:sz="4" w:space="0" w:color="000000"/>
            </w:tcBorders>
            <w:vAlign w:val="center"/>
          </w:tcPr>
          <w:p w:rsidR="003C1294" w:rsidRPr="00EA2706" w:rsidRDefault="00D44A08">
            <w:pPr>
              <w:widowControl/>
              <w:ind w:firstLineChars="100" w:firstLine="200"/>
              <w:jc w:val="left"/>
              <w:textAlignment w:val="center"/>
              <w:rPr>
                <w:rFonts w:ascii="Times New Roman" w:eastAsia="宋体" w:hAnsi="Times New Roman" w:cs="Times New Roman"/>
                <w:color w:val="000000"/>
                <w:sz w:val="20"/>
                <w:szCs w:val="20"/>
              </w:rPr>
            </w:pPr>
            <w:r w:rsidRPr="00EA2706">
              <w:rPr>
                <w:rFonts w:ascii="宋体" w:eastAsia="宋体" w:hAnsi="宋体" w:cs="宋体" w:hint="eastAsia"/>
                <w:color w:val="000000"/>
                <w:kern w:val="0"/>
                <w:sz w:val="20"/>
                <w:szCs w:val="20"/>
              </w:rPr>
              <w:t>奖金</w:t>
            </w:r>
          </w:p>
        </w:tc>
        <w:tc>
          <w:tcPr>
            <w:tcW w:w="627" w:type="pct"/>
            <w:tcBorders>
              <w:top w:val="nil"/>
              <w:left w:val="nil"/>
              <w:bottom w:val="single" w:sz="4" w:space="0" w:color="000000"/>
              <w:right w:val="single" w:sz="4" w:space="0" w:color="000000"/>
            </w:tcBorders>
            <w:vAlign w:val="center"/>
          </w:tcPr>
          <w:p w:rsidR="003C1294" w:rsidRPr="00EA2706" w:rsidRDefault="000B5741">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304.69</w:t>
            </w:r>
          </w:p>
        </w:tc>
        <w:tc>
          <w:tcPr>
            <w:tcW w:w="617" w:type="pct"/>
            <w:tcBorders>
              <w:top w:val="nil"/>
              <w:left w:val="nil"/>
              <w:bottom w:val="single" w:sz="4" w:space="0" w:color="000000"/>
              <w:right w:val="single" w:sz="4" w:space="0" w:color="000000"/>
            </w:tcBorders>
            <w:vAlign w:val="center"/>
          </w:tcPr>
          <w:p w:rsidR="003C1294" w:rsidRPr="00EA2706" w:rsidRDefault="00D44A08">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30203</w:t>
            </w:r>
          </w:p>
        </w:tc>
        <w:tc>
          <w:tcPr>
            <w:tcW w:w="1099" w:type="pct"/>
            <w:tcBorders>
              <w:top w:val="nil"/>
              <w:left w:val="nil"/>
              <w:bottom w:val="single" w:sz="4" w:space="0" w:color="000000"/>
              <w:right w:val="single" w:sz="4" w:space="0" w:color="000000"/>
            </w:tcBorders>
            <w:vAlign w:val="center"/>
          </w:tcPr>
          <w:p w:rsidR="003C1294" w:rsidRPr="00EA2706" w:rsidRDefault="00D44A08">
            <w:pPr>
              <w:widowControl/>
              <w:ind w:firstLineChars="100" w:firstLine="200"/>
              <w:jc w:val="left"/>
              <w:textAlignment w:val="center"/>
              <w:rPr>
                <w:rFonts w:ascii="Times New Roman" w:eastAsia="宋体" w:hAnsi="Times New Roman" w:cs="Times New Roman"/>
                <w:color w:val="000000"/>
                <w:sz w:val="20"/>
                <w:szCs w:val="20"/>
              </w:rPr>
            </w:pPr>
            <w:r w:rsidRPr="00EA2706">
              <w:rPr>
                <w:rFonts w:ascii="宋体" w:eastAsia="宋体" w:hAnsi="宋体" w:cs="宋体" w:hint="eastAsia"/>
                <w:color w:val="000000"/>
                <w:kern w:val="0"/>
                <w:sz w:val="20"/>
                <w:szCs w:val="20"/>
              </w:rPr>
              <w:t>咨询费</w:t>
            </w:r>
          </w:p>
        </w:tc>
        <w:tc>
          <w:tcPr>
            <w:tcW w:w="828" w:type="pct"/>
            <w:tcBorders>
              <w:top w:val="nil"/>
              <w:left w:val="nil"/>
              <w:bottom w:val="single" w:sz="4" w:space="0" w:color="000000"/>
              <w:right w:val="single" w:sz="4" w:space="0" w:color="000000"/>
            </w:tcBorders>
            <w:vAlign w:val="center"/>
          </w:tcPr>
          <w:p w:rsidR="003C1294" w:rsidRPr="00EA2706" w:rsidRDefault="005243B6">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2.54</w:t>
            </w:r>
          </w:p>
        </w:tc>
      </w:tr>
      <w:tr w:rsidR="003C1294" w:rsidRPr="00EA2706">
        <w:trPr>
          <w:trHeight w:val="361"/>
        </w:trPr>
        <w:tc>
          <w:tcPr>
            <w:tcW w:w="641" w:type="pct"/>
            <w:tcBorders>
              <w:top w:val="nil"/>
              <w:left w:val="single" w:sz="4" w:space="0" w:color="000000"/>
              <w:bottom w:val="single" w:sz="4" w:space="0" w:color="000000"/>
              <w:right w:val="single" w:sz="4" w:space="0" w:color="000000"/>
            </w:tcBorders>
            <w:vAlign w:val="center"/>
          </w:tcPr>
          <w:p w:rsidR="003C1294" w:rsidRPr="00EA2706" w:rsidRDefault="00D44A08">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30106</w:t>
            </w:r>
          </w:p>
        </w:tc>
        <w:tc>
          <w:tcPr>
            <w:tcW w:w="1188" w:type="pct"/>
            <w:tcBorders>
              <w:top w:val="nil"/>
              <w:left w:val="nil"/>
              <w:bottom w:val="single" w:sz="4" w:space="0" w:color="000000"/>
              <w:right w:val="single" w:sz="4" w:space="0" w:color="000000"/>
            </w:tcBorders>
            <w:vAlign w:val="center"/>
          </w:tcPr>
          <w:p w:rsidR="003C1294" w:rsidRPr="00EA2706" w:rsidRDefault="00D44A08">
            <w:pPr>
              <w:widowControl/>
              <w:ind w:firstLineChars="100" w:firstLine="200"/>
              <w:jc w:val="left"/>
              <w:textAlignment w:val="center"/>
              <w:rPr>
                <w:rFonts w:ascii="Times New Roman" w:eastAsia="宋体" w:hAnsi="Times New Roman" w:cs="Times New Roman"/>
                <w:color w:val="000000"/>
                <w:sz w:val="20"/>
                <w:szCs w:val="20"/>
              </w:rPr>
            </w:pPr>
            <w:r w:rsidRPr="00EA2706">
              <w:rPr>
                <w:rFonts w:ascii="宋体" w:eastAsia="宋体" w:hAnsi="宋体" w:cs="宋体" w:hint="eastAsia"/>
                <w:color w:val="000000"/>
                <w:kern w:val="0"/>
                <w:sz w:val="20"/>
                <w:szCs w:val="20"/>
              </w:rPr>
              <w:t>伙食补助费</w:t>
            </w:r>
          </w:p>
        </w:tc>
        <w:tc>
          <w:tcPr>
            <w:tcW w:w="627" w:type="pct"/>
            <w:tcBorders>
              <w:top w:val="nil"/>
              <w:left w:val="nil"/>
              <w:bottom w:val="single" w:sz="4" w:space="0" w:color="000000"/>
              <w:right w:val="single" w:sz="4" w:space="0" w:color="000000"/>
            </w:tcBorders>
            <w:vAlign w:val="center"/>
          </w:tcPr>
          <w:p w:rsidR="003C1294" w:rsidRPr="00EA2706" w:rsidRDefault="000B5741">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371.70</w:t>
            </w:r>
          </w:p>
        </w:tc>
        <w:tc>
          <w:tcPr>
            <w:tcW w:w="617" w:type="pct"/>
            <w:tcBorders>
              <w:top w:val="nil"/>
              <w:left w:val="nil"/>
              <w:bottom w:val="single" w:sz="4" w:space="0" w:color="000000"/>
              <w:right w:val="single" w:sz="4" w:space="0" w:color="000000"/>
            </w:tcBorders>
            <w:vAlign w:val="center"/>
          </w:tcPr>
          <w:p w:rsidR="003C1294" w:rsidRPr="00EA2706" w:rsidRDefault="00D44A08">
            <w:pPr>
              <w:widowControl/>
              <w:jc w:val="left"/>
              <w:textAlignment w:val="center"/>
              <w:rPr>
                <w:rFonts w:ascii="Times New Roman" w:eastAsia="宋体" w:hAnsi="Times New Roman" w:cs="Times New Roman"/>
                <w:color w:val="000000"/>
                <w:kern w:val="0"/>
                <w:sz w:val="20"/>
                <w:szCs w:val="20"/>
              </w:rPr>
            </w:pPr>
            <w:r w:rsidRPr="00EA2706">
              <w:rPr>
                <w:rFonts w:ascii="Times New Roman" w:eastAsia="宋体" w:hAnsi="Times New Roman" w:cs="Times New Roman" w:hint="eastAsia"/>
                <w:color w:val="000000"/>
                <w:kern w:val="0"/>
                <w:sz w:val="20"/>
                <w:szCs w:val="20"/>
              </w:rPr>
              <w:t>30204</w:t>
            </w:r>
          </w:p>
        </w:tc>
        <w:tc>
          <w:tcPr>
            <w:tcW w:w="1099" w:type="pct"/>
            <w:tcBorders>
              <w:top w:val="nil"/>
              <w:left w:val="nil"/>
              <w:bottom w:val="single" w:sz="4" w:space="0" w:color="000000"/>
              <w:right w:val="single" w:sz="4" w:space="0" w:color="000000"/>
            </w:tcBorders>
            <w:vAlign w:val="center"/>
          </w:tcPr>
          <w:p w:rsidR="003C1294" w:rsidRPr="00EA2706" w:rsidRDefault="00D44A08">
            <w:pPr>
              <w:widowControl/>
              <w:ind w:firstLineChars="100" w:firstLine="200"/>
              <w:jc w:val="left"/>
              <w:textAlignment w:val="center"/>
              <w:rPr>
                <w:rFonts w:ascii="宋体" w:eastAsia="宋体" w:hAnsi="宋体" w:cs="宋体"/>
                <w:color w:val="000000"/>
                <w:kern w:val="0"/>
                <w:sz w:val="20"/>
                <w:szCs w:val="20"/>
              </w:rPr>
            </w:pPr>
            <w:r w:rsidRPr="00EA2706">
              <w:rPr>
                <w:rFonts w:ascii="宋体" w:eastAsia="宋体" w:hAnsi="宋体" w:cs="宋体" w:hint="eastAsia"/>
                <w:color w:val="000000"/>
                <w:kern w:val="0"/>
                <w:sz w:val="20"/>
                <w:szCs w:val="20"/>
              </w:rPr>
              <w:t>手续费</w:t>
            </w:r>
          </w:p>
        </w:tc>
        <w:tc>
          <w:tcPr>
            <w:tcW w:w="828" w:type="pct"/>
            <w:tcBorders>
              <w:top w:val="nil"/>
              <w:left w:val="nil"/>
              <w:bottom w:val="single" w:sz="4" w:space="0" w:color="000000"/>
              <w:right w:val="single" w:sz="4" w:space="0" w:color="000000"/>
            </w:tcBorders>
            <w:vAlign w:val="center"/>
          </w:tcPr>
          <w:p w:rsidR="003C1294" w:rsidRPr="00EA2706" w:rsidRDefault="005243B6">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0.11</w:t>
            </w:r>
          </w:p>
        </w:tc>
      </w:tr>
      <w:tr w:rsidR="003C1294" w:rsidRPr="00EA2706">
        <w:trPr>
          <w:trHeight w:val="361"/>
        </w:trPr>
        <w:tc>
          <w:tcPr>
            <w:tcW w:w="641" w:type="pct"/>
            <w:tcBorders>
              <w:top w:val="nil"/>
              <w:left w:val="single" w:sz="4" w:space="0" w:color="000000"/>
              <w:bottom w:val="single" w:sz="4" w:space="0" w:color="000000"/>
              <w:right w:val="single" w:sz="4" w:space="0" w:color="000000"/>
            </w:tcBorders>
            <w:vAlign w:val="center"/>
          </w:tcPr>
          <w:p w:rsidR="003C1294" w:rsidRPr="00EA2706" w:rsidRDefault="00D44A08">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30108</w:t>
            </w:r>
          </w:p>
        </w:tc>
        <w:tc>
          <w:tcPr>
            <w:tcW w:w="1188" w:type="pct"/>
            <w:tcBorders>
              <w:top w:val="nil"/>
              <w:left w:val="nil"/>
              <w:bottom w:val="single" w:sz="4" w:space="0" w:color="000000"/>
              <w:right w:val="single" w:sz="4" w:space="0" w:color="000000"/>
            </w:tcBorders>
            <w:vAlign w:val="center"/>
          </w:tcPr>
          <w:p w:rsidR="003C1294" w:rsidRPr="00EA2706" w:rsidRDefault="00D44A08">
            <w:pPr>
              <w:widowControl/>
              <w:ind w:firstLineChars="100" w:firstLine="200"/>
              <w:jc w:val="left"/>
              <w:textAlignment w:val="center"/>
              <w:rPr>
                <w:rFonts w:ascii="Times New Roman" w:eastAsia="宋体" w:hAnsi="Times New Roman" w:cs="Times New Roman"/>
                <w:color w:val="000000"/>
                <w:sz w:val="20"/>
                <w:szCs w:val="20"/>
              </w:rPr>
            </w:pPr>
            <w:r w:rsidRPr="00EA2706">
              <w:rPr>
                <w:rFonts w:ascii="宋体" w:eastAsia="宋体" w:hAnsi="宋体" w:cs="宋体" w:hint="eastAsia"/>
                <w:color w:val="000000"/>
                <w:kern w:val="0"/>
                <w:sz w:val="20"/>
                <w:szCs w:val="20"/>
              </w:rPr>
              <w:t>机关事业单位基本养老保险缴费</w:t>
            </w:r>
          </w:p>
        </w:tc>
        <w:tc>
          <w:tcPr>
            <w:tcW w:w="627" w:type="pct"/>
            <w:tcBorders>
              <w:top w:val="nil"/>
              <w:left w:val="nil"/>
              <w:bottom w:val="single" w:sz="4" w:space="0" w:color="000000"/>
              <w:right w:val="single" w:sz="4" w:space="0" w:color="000000"/>
            </w:tcBorders>
            <w:vAlign w:val="center"/>
          </w:tcPr>
          <w:p w:rsidR="003C1294" w:rsidRPr="00EA2706" w:rsidRDefault="000B5741">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312.63</w:t>
            </w:r>
          </w:p>
        </w:tc>
        <w:tc>
          <w:tcPr>
            <w:tcW w:w="617" w:type="pct"/>
            <w:tcBorders>
              <w:top w:val="nil"/>
              <w:left w:val="nil"/>
              <w:bottom w:val="single" w:sz="4" w:space="0" w:color="000000"/>
              <w:right w:val="single" w:sz="4" w:space="0" w:color="000000"/>
            </w:tcBorders>
            <w:vAlign w:val="center"/>
          </w:tcPr>
          <w:p w:rsidR="003C1294" w:rsidRPr="00EA2706" w:rsidRDefault="00D44A08">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30205</w:t>
            </w:r>
          </w:p>
        </w:tc>
        <w:tc>
          <w:tcPr>
            <w:tcW w:w="1099" w:type="pct"/>
            <w:tcBorders>
              <w:top w:val="nil"/>
              <w:left w:val="nil"/>
              <w:bottom w:val="single" w:sz="4" w:space="0" w:color="000000"/>
              <w:right w:val="single" w:sz="4" w:space="0" w:color="000000"/>
            </w:tcBorders>
            <w:vAlign w:val="center"/>
          </w:tcPr>
          <w:p w:rsidR="003C1294" w:rsidRPr="00EA2706" w:rsidRDefault="00D44A08">
            <w:pPr>
              <w:widowControl/>
              <w:ind w:firstLineChars="100" w:firstLine="200"/>
              <w:jc w:val="left"/>
              <w:textAlignment w:val="center"/>
              <w:rPr>
                <w:rFonts w:ascii="Times New Roman" w:eastAsia="宋体" w:hAnsi="Times New Roman" w:cs="Times New Roman"/>
                <w:color w:val="000000"/>
                <w:sz w:val="20"/>
                <w:szCs w:val="20"/>
              </w:rPr>
            </w:pPr>
            <w:r w:rsidRPr="00EA2706">
              <w:rPr>
                <w:rFonts w:ascii="宋体" w:eastAsia="宋体" w:hAnsi="宋体" w:cs="宋体" w:hint="eastAsia"/>
                <w:color w:val="000000"/>
                <w:kern w:val="0"/>
                <w:sz w:val="20"/>
                <w:szCs w:val="20"/>
              </w:rPr>
              <w:t>水费</w:t>
            </w:r>
          </w:p>
        </w:tc>
        <w:tc>
          <w:tcPr>
            <w:tcW w:w="828" w:type="pct"/>
            <w:tcBorders>
              <w:top w:val="nil"/>
              <w:left w:val="nil"/>
              <w:bottom w:val="single" w:sz="4" w:space="0" w:color="000000"/>
              <w:right w:val="single" w:sz="4" w:space="0" w:color="000000"/>
            </w:tcBorders>
            <w:vAlign w:val="center"/>
          </w:tcPr>
          <w:p w:rsidR="003C1294" w:rsidRPr="00EA2706" w:rsidRDefault="005243B6">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174.26</w:t>
            </w:r>
          </w:p>
        </w:tc>
      </w:tr>
      <w:tr w:rsidR="003C1294" w:rsidRPr="00EA2706">
        <w:trPr>
          <w:trHeight w:val="361"/>
        </w:trPr>
        <w:tc>
          <w:tcPr>
            <w:tcW w:w="641" w:type="pct"/>
            <w:tcBorders>
              <w:top w:val="nil"/>
              <w:left w:val="single" w:sz="4" w:space="0" w:color="000000"/>
              <w:bottom w:val="single" w:sz="4" w:space="0" w:color="000000"/>
              <w:right w:val="single" w:sz="4" w:space="0" w:color="000000"/>
            </w:tcBorders>
            <w:vAlign w:val="center"/>
          </w:tcPr>
          <w:p w:rsidR="003C1294" w:rsidRPr="00EA2706" w:rsidRDefault="00D44A08">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30110</w:t>
            </w:r>
          </w:p>
        </w:tc>
        <w:tc>
          <w:tcPr>
            <w:tcW w:w="1188" w:type="pct"/>
            <w:tcBorders>
              <w:top w:val="nil"/>
              <w:left w:val="nil"/>
              <w:bottom w:val="single" w:sz="4" w:space="0" w:color="000000"/>
              <w:right w:val="single" w:sz="4" w:space="0" w:color="000000"/>
            </w:tcBorders>
            <w:vAlign w:val="center"/>
          </w:tcPr>
          <w:p w:rsidR="003C1294" w:rsidRPr="00EA2706" w:rsidRDefault="00D44A08">
            <w:pPr>
              <w:widowControl/>
              <w:ind w:firstLineChars="100" w:firstLine="200"/>
              <w:jc w:val="left"/>
              <w:textAlignment w:val="center"/>
              <w:rPr>
                <w:rFonts w:ascii="Times New Roman" w:eastAsia="宋体" w:hAnsi="Times New Roman" w:cs="Times New Roman"/>
                <w:color w:val="000000"/>
                <w:sz w:val="20"/>
                <w:szCs w:val="20"/>
              </w:rPr>
            </w:pPr>
            <w:r w:rsidRPr="00EA2706">
              <w:rPr>
                <w:rFonts w:ascii="宋体" w:eastAsia="宋体" w:hAnsi="宋体" w:cs="宋体" w:hint="eastAsia"/>
                <w:color w:val="000000"/>
                <w:kern w:val="0"/>
                <w:sz w:val="20"/>
                <w:szCs w:val="20"/>
              </w:rPr>
              <w:t>职工基本医疗保险缴费</w:t>
            </w:r>
          </w:p>
        </w:tc>
        <w:tc>
          <w:tcPr>
            <w:tcW w:w="627" w:type="pct"/>
            <w:tcBorders>
              <w:top w:val="nil"/>
              <w:left w:val="nil"/>
              <w:bottom w:val="single" w:sz="4" w:space="0" w:color="000000"/>
              <w:right w:val="single" w:sz="4" w:space="0" w:color="000000"/>
            </w:tcBorders>
            <w:vAlign w:val="center"/>
          </w:tcPr>
          <w:p w:rsidR="003C1294" w:rsidRPr="00EA2706" w:rsidRDefault="000B5741">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183.75</w:t>
            </w:r>
          </w:p>
        </w:tc>
        <w:tc>
          <w:tcPr>
            <w:tcW w:w="617" w:type="pct"/>
            <w:tcBorders>
              <w:top w:val="nil"/>
              <w:left w:val="nil"/>
              <w:bottom w:val="single" w:sz="4" w:space="0" w:color="000000"/>
              <w:right w:val="single" w:sz="4" w:space="0" w:color="000000"/>
            </w:tcBorders>
            <w:vAlign w:val="center"/>
          </w:tcPr>
          <w:p w:rsidR="003C1294" w:rsidRPr="00EA2706" w:rsidRDefault="00D44A08">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30206</w:t>
            </w:r>
          </w:p>
        </w:tc>
        <w:tc>
          <w:tcPr>
            <w:tcW w:w="1099" w:type="pct"/>
            <w:tcBorders>
              <w:top w:val="nil"/>
              <w:left w:val="nil"/>
              <w:bottom w:val="single" w:sz="4" w:space="0" w:color="000000"/>
              <w:right w:val="single" w:sz="4" w:space="0" w:color="000000"/>
            </w:tcBorders>
            <w:vAlign w:val="center"/>
          </w:tcPr>
          <w:p w:rsidR="003C1294" w:rsidRPr="00EA2706" w:rsidRDefault="00D44A08">
            <w:pPr>
              <w:widowControl/>
              <w:ind w:firstLineChars="100" w:firstLine="200"/>
              <w:jc w:val="left"/>
              <w:textAlignment w:val="center"/>
              <w:rPr>
                <w:rFonts w:ascii="Times New Roman" w:eastAsia="宋体" w:hAnsi="Times New Roman" w:cs="Times New Roman"/>
                <w:color w:val="000000"/>
                <w:sz w:val="20"/>
                <w:szCs w:val="20"/>
              </w:rPr>
            </w:pPr>
            <w:r w:rsidRPr="00EA2706">
              <w:rPr>
                <w:rFonts w:ascii="宋体" w:eastAsia="宋体" w:hAnsi="宋体" w:cs="宋体" w:hint="eastAsia"/>
                <w:color w:val="000000"/>
                <w:kern w:val="0"/>
                <w:sz w:val="20"/>
                <w:szCs w:val="20"/>
              </w:rPr>
              <w:t>电费</w:t>
            </w:r>
          </w:p>
        </w:tc>
        <w:tc>
          <w:tcPr>
            <w:tcW w:w="828" w:type="pct"/>
            <w:tcBorders>
              <w:top w:val="nil"/>
              <w:left w:val="nil"/>
              <w:bottom w:val="single" w:sz="4" w:space="0" w:color="000000"/>
              <w:right w:val="single" w:sz="4" w:space="0" w:color="000000"/>
            </w:tcBorders>
            <w:vAlign w:val="center"/>
          </w:tcPr>
          <w:p w:rsidR="003C1294" w:rsidRPr="00EA2706" w:rsidRDefault="005243B6">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652.84</w:t>
            </w:r>
          </w:p>
        </w:tc>
      </w:tr>
      <w:tr w:rsidR="003C1294" w:rsidRPr="00EA2706">
        <w:trPr>
          <w:trHeight w:val="403"/>
        </w:trPr>
        <w:tc>
          <w:tcPr>
            <w:tcW w:w="641" w:type="pct"/>
            <w:tcBorders>
              <w:top w:val="nil"/>
              <w:left w:val="single" w:sz="4" w:space="0" w:color="000000"/>
              <w:bottom w:val="single" w:sz="4" w:space="0" w:color="000000"/>
              <w:right w:val="single" w:sz="4" w:space="0" w:color="000000"/>
            </w:tcBorders>
            <w:vAlign w:val="center"/>
          </w:tcPr>
          <w:p w:rsidR="003C1294" w:rsidRPr="00EA2706" w:rsidRDefault="00D44A08">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30112</w:t>
            </w:r>
          </w:p>
        </w:tc>
        <w:tc>
          <w:tcPr>
            <w:tcW w:w="1188" w:type="pct"/>
            <w:tcBorders>
              <w:top w:val="nil"/>
              <w:left w:val="nil"/>
              <w:bottom w:val="single" w:sz="4" w:space="0" w:color="000000"/>
              <w:right w:val="single" w:sz="4" w:space="0" w:color="000000"/>
            </w:tcBorders>
            <w:vAlign w:val="center"/>
          </w:tcPr>
          <w:p w:rsidR="003C1294" w:rsidRPr="00EA2706" w:rsidRDefault="00D44A08">
            <w:pPr>
              <w:widowControl/>
              <w:ind w:firstLineChars="100" w:firstLine="200"/>
              <w:jc w:val="left"/>
              <w:textAlignment w:val="center"/>
              <w:rPr>
                <w:rFonts w:ascii="Times New Roman" w:eastAsia="宋体" w:hAnsi="Times New Roman" w:cs="Times New Roman"/>
                <w:color w:val="000000"/>
                <w:sz w:val="20"/>
                <w:szCs w:val="20"/>
              </w:rPr>
            </w:pPr>
            <w:r w:rsidRPr="00EA2706">
              <w:rPr>
                <w:rFonts w:ascii="宋体" w:eastAsia="宋体" w:hAnsi="宋体" w:cs="宋体" w:hint="eastAsia"/>
                <w:color w:val="000000"/>
                <w:kern w:val="0"/>
                <w:sz w:val="20"/>
                <w:szCs w:val="20"/>
              </w:rPr>
              <w:t>其他社会保障缴费</w:t>
            </w:r>
          </w:p>
        </w:tc>
        <w:tc>
          <w:tcPr>
            <w:tcW w:w="627" w:type="pct"/>
            <w:tcBorders>
              <w:top w:val="nil"/>
              <w:left w:val="nil"/>
              <w:bottom w:val="single" w:sz="4" w:space="0" w:color="000000"/>
              <w:right w:val="single" w:sz="4" w:space="0" w:color="000000"/>
            </w:tcBorders>
            <w:vAlign w:val="center"/>
          </w:tcPr>
          <w:p w:rsidR="003C1294" w:rsidRPr="00EA2706" w:rsidRDefault="000B5741">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31.59</w:t>
            </w:r>
          </w:p>
        </w:tc>
        <w:tc>
          <w:tcPr>
            <w:tcW w:w="617" w:type="pct"/>
            <w:tcBorders>
              <w:top w:val="nil"/>
              <w:left w:val="nil"/>
              <w:bottom w:val="single" w:sz="4" w:space="0" w:color="000000"/>
              <w:right w:val="single" w:sz="4" w:space="0" w:color="000000"/>
            </w:tcBorders>
            <w:vAlign w:val="center"/>
          </w:tcPr>
          <w:p w:rsidR="003C1294" w:rsidRPr="00EA2706" w:rsidRDefault="00D44A08">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30207</w:t>
            </w:r>
          </w:p>
        </w:tc>
        <w:tc>
          <w:tcPr>
            <w:tcW w:w="1099" w:type="pct"/>
            <w:tcBorders>
              <w:top w:val="nil"/>
              <w:left w:val="nil"/>
              <w:bottom w:val="single" w:sz="4" w:space="0" w:color="000000"/>
              <w:right w:val="single" w:sz="4" w:space="0" w:color="000000"/>
            </w:tcBorders>
            <w:vAlign w:val="center"/>
          </w:tcPr>
          <w:p w:rsidR="003C1294" w:rsidRPr="00EA2706" w:rsidRDefault="00D44A08">
            <w:pPr>
              <w:widowControl/>
              <w:ind w:firstLineChars="100" w:firstLine="200"/>
              <w:jc w:val="left"/>
              <w:textAlignment w:val="center"/>
              <w:rPr>
                <w:rFonts w:ascii="Times New Roman" w:eastAsia="宋体" w:hAnsi="Times New Roman" w:cs="Times New Roman"/>
                <w:color w:val="000000"/>
                <w:sz w:val="20"/>
                <w:szCs w:val="20"/>
              </w:rPr>
            </w:pPr>
            <w:r w:rsidRPr="00EA2706">
              <w:rPr>
                <w:rFonts w:ascii="宋体" w:eastAsia="宋体" w:hAnsi="宋体" w:cs="宋体" w:hint="eastAsia"/>
                <w:color w:val="000000"/>
                <w:kern w:val="0"/>
                <w:sz w:val="20"/>
                <w:szCs w:val="20"/>
              </w:rPr>
              <w:t>邮电费</w:t>
            </w:r>
          </w:p>
        </w:tc>
        <w:tc>
          <w:tcPr>
            <w:tcW w:w="828" w:type="pct"/>
            <w:tcBorders>
              <w:top w:val="nil"/>
              <w:left w:val="nil"/>
              <w:bottom w:val="single" w:sz="4" w:space="0" w:color="000000"/>
              <w:right w:val="single" w:sz="4" w:space="0" w:color="000000"/>
            </w:tcBorders>
            <w:vAlign w:val="center"/>
          </w:tcPr>
          <w:p w:rsidR="003C1294" w:rsidRPr="00EA2706" w:rsidRDefault="005243B6">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114.00</w:t>
            </w:r>
          </w:p>
        </w:tc>
      </w:tr>
      <w:tr w:rsidR="003C1294" w:rsidRPr="00EA2706">
        <w:trPr>
          <w:trHeight w:val="361"/>
        </w:trPr>
        <w:tc>
          <w:tcPr>
            <w:tcW w:w="641" w:type="pct"/>
            <w:tcBorders>
              <w:top w:val="nil"/>
              <w:left w:val="single" w:sz="4" w:space="0" w:color="000000"/>
              <w:bottom w:val="single" w:sz="4" w:space="0" w:color="000000"/>
              <w:right w:val="single" w:sz="4" w:space="0" w:color="000000"/>
            </w:tcBorders>
            <w:vAlign w:val="center"/>
          </w:tcPr>
          <w:p w:rsidR="003C1294" w:rsidRPr="00EA2706" w:rsidRDefault="00D44A08">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30114</w:t>
            </w:r>
          </w:p>
        </w:tc>
        <w:tc>
          <w:tcPr>
            <w:tcW w:w="1188" w:type="pct"/>
            <w:tcBorders>
              <w:top w:val="nil"/>
              <w:left w:val="nil"/>
              <w:bottom w:val="single" w:sz="4" w:space="0" w:color="000000"/>
              <w:right w:val="single" w:sz="4" w:space="0" w:color="000000"/>
            </w:tcBorders>
            <w:vAlign w:val="center"/>
          </w:tcPr>
          <w:p w:rsidR="003C1294" w:rsidRPr="00EA2706" w:rsidRDefault="00D44A08">
            <w:pPr>
              <w:widowControl/>
              <w:ind w:firstLineChars="100" w:firstLine="200"/>
              <w:jc w:val="left"/>
              <w:textAlignment w:val="center"/>
              <w:rPr>
                <w:rFonts w:ascii="Times New Roman" w:eastAsia="宋体" w:hAnsi="Times New Roman" w:cs="Times New Roman"/>
                <w:color w:val="000000"/>
                <w:sz w:val="20"/>
                <w:szCs w:val="20"/>
              </w:rPr>
            </w:pPr>
            <w:r w:rsidRPr="00EA2706">
              <w:rPr>
                <w:rFonts w:ascii="宋体" w:eastAsia="宋体" w:hAnsi="宋体" w:cs="宋体" w:hint="eastAsia"/>
                <w:color w:val="000000"/>
                <w:kern w:val="0"/>
                <w:sz w:val="20"/>
                <w:szCs w:val="20"/>
              </w:rPr>
              <w:t>医疗费</w:t>
            </w:r>
          </w:p>
        </w:tc>
        <w:tc>
          <w:tcPr>
            <w:tcW w:w="627" w:type="pct"/>
            <w:tcBorders>
              <w:top w:val="nil"/>
              <w:left w:val="nil"/>
              <w:bottom w:val="single" w:sz="4" w:space="0" w:color="000000"/>
              <w:right w:val="single" w:sz="4" w:space="0" w:color="000000"/>
            </w:tcBorders>
            <w:vAlign w:val="center"/>
          </w:tcPr>
          <w:p w:rsidR="003C1294" w:rsidRPr="00EA2706" w:rsidRDefault="005243B6">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547.12</w:t>
            </w:r>
          </w:p>
        </w:tc>
        <w:tc>
          <w:tcPr>
            <w:tcW w:w="617" w:type="pct"/>
            <w:tcBorders>
              <w:top w:val="nil"/>
              <w:left w:val="nil"/>
              <w:bottom w:val="single" w:sz="4" w:space="0" w:color="000000"/>
              <w:right w:val="single" w:sz="4" w:space="0" w:color="000000"/>
            </w:tcBorders>
            <w:vAlign w:val="center"/>
          </w:tcPr>
          <w:p w:rsidR="003C1294" w:rsidRPr="00EA2706" w:rsidRDefault="00D44A08">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30208</w:t>
            </w:r>
          </w:p>
        </w:tc>
        <w:tc>
          <w:tcPr>
            <w:tcW w:w="1099" w:type="pct"/>
            <w:tcBorders>
              <w:top w:val="nil"/>
              <w:left w:val="nil"/>
              <w:bottom w:val="single" w:sz="4" w:space="0" w:color="000000"/>
              <w:right w:val="single" w:sz="4" w:space="0" w:color="000000"/>
            </w:tcBorders>
            <w:vAlign w:val="center"/>
          </w:tcPr>
          <w:p w:rsidR="003C1294" w:rsidRPr="00EA2706" w:rsidRDefault="00D44A08">
            <w:pPr>
              <w:widowControl/>
              <w:ind w:firstLineChars="100" w:firstLine="200"/>
              <w:jc w:val="left"/>
              <w:textAlignment w:val="center"/>
              <w:rPr>
                <w:rFonts w:ascii="Times New Roman" w:eastAsia="宋体" w:hAnsi="Times New Roman" w:cs="Times New Roman"/>
                <w:color w:val="000000"/>
                <w:sz w:val="20"/>
                <w:szCs w:val="20"/>
              </w:rPr>
            </w:pPr>
            <w:r w:rsidRPr="00EA2706">
              <w:rPr>
                <w:rFonts w:ascii="宋体" w:eastAsia="宋体" w:hAnsi="宋体" w:cs="宋体" w:hint="eastAsia"/>
                <w:color w:val="000000"/>
                <w:kern w:val="0"/>
                <w:sz w:val="20"/>
                <w:szCs w:val="20"/>
              </w:rPr>
              <w:t>取暖费</w:t>
            </w:r>
          </w:p>
        </w:tc>
        <w:tc>
          <w:tcPr>
            <w:tcW w:w="828" w:type="pct"/>
            <w:tcBorders>
              <w:top w:val="nil"/>
              <w:left w:val="nil"/>
              <w:bottom w:val="single" w:sz="4" w:space="0" w:color="000000"/>
              <w:right w:val="single" w:sz="4" w:space="0" w:color="000000"/>
            </w:tcBorders>
            <w:vAlign w:val="center"/>
          </w:tcPr>
          <w:p w:rsidR="003C1294" w:rsidRPr="00EA2706" w:rsidRDefault="005243B6">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140.17</w:t>
            </w:r>
          </w:p>
        </w:tc>
      </w:tr>
      <w:tr w:rsidR="005243B6" w:rsidRPr="00EA2706">
        <w:trPr>
          <w:trHeight w:val="361"/>
        </w:trPr>
        <w:tc>
          <w:tcPr>
            <w:tcW w:w="641" w:type="pct"/>
            <w:tcBorders>
              <w:top w:val="nil"/>
              <w:left w:val="single" w:sz="4" w:space="0" w:color="000000"/>
              <w:bottom w:val="single" w:sz="4" w:space="0" w:color="000000"/>
              <w:right w:val="single" w:sz="4" w:space="0" w:color="000000"/>
            </w:tcBorders>
            <w:vAlign w:val="center"/>
          </w:tcPr>
          <w:p w:rsidR="005243B6" w:rsidRPr="00EA2706" w:rsidRDefault="005243B6">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30199</w:t>
            </w:r>
          </w:p>
        </w:tc>
        <w:tc>
          <w:tcPr>
            <w:tcW w:w="1188" w:type="pct"/>
            <w:tcBorders>
              <w:top w:val="nil"/>
              <w:left w:val="nil"/>
              <w:bottom w:val="single" w:sz="4" w:space="0" w:color="000000"/>
              <w:right w:val="single" w:sz="4" w:space="0" w:color="000000"/>
            </w:tcBorders>
            <w:vAlign w:val="center"/>
          </w:tcPr>
          <w:p w:rsidR="005243B6" w:rsidRPr="00EA2706" w:rsidRDefault="005243B6">
            <w:pPr>
              <w:widowControl/>
              <w:ind w:firstLineChars="100" w:firstLine="200"/>
              <w:jc w:val="left"/>
              <w:textAlignment w:val="center"/>
              <w:rPr>
                <w:rFonts w:ascii="Times New Roman" w:eastAsia="宋体" w:hAnsi="Times New Roman" w:cs="Times New Roman"/>
                <w:color w:val="000000"/>
                <w:sz w:val="20"/>
                <w:szCs w:val="20"/>
              </w:rPr>
            </w:pPr>
            <w:r w:rsidRPr="00EA2706">
              <w:rPr>
                <w:rFonts w:ascii="宋体" w:eastAsia="宋体" w:hAnsi="宋体" w:cs="宋体" w:hint="eastAsia"/>
                <w:color w:val="000000"/>
                <w:kern w:val="0"/>
                <w:sz w:val="20"/>
                <w:szCs w:val="20"/>
              </w:rPr>
              <w:t>其他工资福利支出</w:t>
            </w:r>
          </w:p>
        </w:tc>
        <w:tc>
          <w:tcPr>
            <w:tcW w:w="627" w:type="pct"/>
            <w:tcBorders>
              <w:top w:val="nil"/>
              <w:left w:val="nil"/>
              <w:bottom w:val="single" w:sz="4" w:space="0" w:color="000000"/>
              <w:right w:val="single" w:sz="4" w:space="0" w:color="000000"/>
            </w:tcBorders>
            <w:vAlign w:val="center"/>
          </w:tcPr>
          <w:p w:rsidR="005243B6" w:rsidRPr="00EA2706" w:rsidRDefault="005243B6">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1,557.90</w:t>
            </w:r>
          </w:p>
        </w:tc>
        <w:tc>
          <w:tcPr>
            <w:tcW w:w="617" w:type="pct"/>
            <w:tcBorders>
              <w:top w:val="nil"/>
              <w:left w:val="nil"/>
              <w:bottom w:val="single" w:sz="4" w:space="0" w:color="000000"/>
              <w:right w:val="single" w:sz="4" w:space="0" w:color="000000"/>
            </w:tcBorders>
            <w:vAlign w:val="center"/>
          </w:tcPr>
          <w:p w:rsidR="005243B6" w:rsidRPr="00EA2706" w:rsidRDefault="005243B6" w:rsidP="00D24493">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30211</w:t>
            </w:r>
          </w:p>
        </w:tc>
        <w:tc>
          <w:tcPr>
            <w:tcW w:w="1099" w:type="pct"/>
            <w:tcBorders>
              <w:top w:val="nil"/>
              <w:left w:val="nil"/>
              <w:bottom w:val="single" w:sz="4" w:space="0" w:color="000000"/>
              <w:right w:val="single" w:sz="4" w:space="0" w:color="000000"/>
            </w:tcBorders>
            <w:vAlign w:val="center"/>
          </w:tcPr>
          <w:p w:rsidR="005243B6" w:rsidRPr="00EA2706" w:rsidRDefault="005243B6" w:rsidP="00D24493">
            <w:pPr>
              <w:widowControl/>
              <w:ind w:firstLineChars="100" w:firstLine="200"/>
              <w:jc w:val="left"/>
              <w:textAlignment w:val="center"/>
              <w:rPr>
                <w:rFonts w:ascii="Times New Roman" w:eastAsia="宋体" w:hAnsi="Times New Roman" w:cs="Times New Roman"/>
                <w:color w:val="000000"/>
                <w:sz w:val="20"/>
                <w:szCs w:val="20"/>
              </w:rPr>
            </w:pPr>
            <w:r w:rsidRPr="00EA2706">
              <w:rPr>
                <w:rFonts w:ascii="宋体" w:eastAsia="宋体" w:hAnsi="宋体" w:cs="宋体" w:hint="eastAsia"/>
                <w:color w:val="000000"/>
                <w:kern w:val="0"/>
                <w:sz w:val="20"/>
                <w:szCs w:val="20"/>
              </w:rPr>
              <w:t>差旅费</w:t>
            </w:r>
          </w:p>
        </w:tc>
        <w:tc>
          <w:tcPr>
            <w:tcW w:w="828" w:type="pct"/>
            <w:tcBorders>
              <w:top w:val="nil"/>
              <w:left w:val="nil"/>
              <w:bottom w:val="single" w:sz="4" w:space="0" w:color="000000"/>
              <w:right w:val="single" w:sz="4" w:space="0" w:color="000000"/>
            </w:tcBorders>
            <w:vAlign w:val="center"/>
          </w:tcPr>
          <w:p w:rsidR="005243B6" w:rsidRPr="00EA2706" w:rsidRDefault="005243B6" w:rsidP="00D24493">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279.62</w:t>
            </w:r>
          </w:p>
        </w:tc>
      </w:tr>
      <w:tr w:rsidR="005243B6" w:rsidRPr="00EA2706">
        <w:trPr>
          <w:trHeight w:val="361"/>
        </w:trPr>
        <w:tc>
          <w:tcPr>
            <w:tcW w:w="641" w:type="pct"/>
            <w:tcBorders>
              <w:top w:val="nil"/>
              <w:left w:val="single" w:sz="4" w:space="0" w:color="000000"/>
              <w:bottom w:val="single" w:sz="4" w:space="0" w:color="000000"/>
              <w:right w:val="single" w:sz="4" w:space="0" w:color="000000"/>
            </w:tcBorders>
            <w:vAlign w:val="center"/>
          </w:tcPr>
          <w:p w:rsidR="005243B6" w:rsidRPr="00EA2706" w:rsidRDefault="005243B6">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303</w:t>
            </w:r>
          </w:p>
        </w:tc>
        <w:tc>
          <w:tcPr>
            <w:tcW w:w="1188" w:type="pct"/>
            <w:tcBorders>
              <w:top w:val="nil"/>
              <w:left w:val="nil"/>
              <w:bottom w:val="single" w:sz="4" w:space="0" w:color="000000"/>
              <w:right w:val="single" w:sz="4" w:space="0" w:color="000000"/>
            </w:tcBorders>
            <w:vAlign w:val="center"/>
          </w:tcPr>
          <w:p w:rsidR="005243B6" w:rsidRPr="00EA2706" w:rsidRDefault="005243B6">
            <w:pPr>
              <w:widowControl/>
              <w:jc w:val="left"/>
              <w:textAlignment w:val="center"/>
              <w:rPr>
                <w:rFonts w:ascii="Times New Roman" w:eastAsia="宋体" w:hAnsi="Times New Roman" w:cs="Times New Roman"/>
                <w:color w:val="000000"/>
                <w:sz w:val="20"/>
                <w:szCs w:val="20"/>
              </w:rPr>
            </w:pPr>
            <w:r w:rsidRPr="00EA2706">
              <w:rPr>
                <w:rFonts w:ascii="宋体" w:eastAsia="宋体" w:hAnsi="宋体" w:cs="宋体" w:hint="eastAsia"/>
                <w:color w:val="000000"/>
                <w:kern w:val="0"/>
                <w:sz w:val="20"/>
                <w:szCs w:val="20"/>
              </w:rPr>
              <w:t>对个人和家庭的补助</w:t>
            </w:r>
          </w:p>
        </w:tc>
        <w:tc>
          <w:tcPr>
            <w:tcW w:w="627" w:type="pct"/>
            <w:tcBorders>
              <w:top w:val="nil"/>
              <w:left w:val="nil"/>
              <w:bottom w:val="single" w:sz="4" w:space="0" w:color="000000"/>
              <w:right w:val="single" w:sz="4" w:space="0" w:color="000000"/>
            </w:tcBorders>
            <w:vAlign w:val="center"/>
          </w:tcPr>
          <w:p w:rsidR="005243B6" w:rsidRPr="00EA2706" w:rsidRDefault="005243B6">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648.98</w:t>
            </w:r>
          </w:p>
        </w:tc>
        <w:tc>
          <w:tcPr>
            <w:tcW w:w="617" w:type="pct"/>
            <w:tcBorders>
              <w:top w:val="nil"/>
              <w:left w:val="nil"/>
              <w:bottom w:val="single" w:sz="4" w:space="0" w:color="000000"/>
              <w:right w:val="single" w:sz="4" w:space="0" w:color="000000"/>
            </w:tcBorders>
            <w:vAlign w:val="center"/>
          </w:tcPr>
          <w:p w:rsidR="005243B6" w:rsidRPr="00EA2706" w:rsidRDefault="005243B6" w:rsidP="00D24493">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30213</w:t>
            </w:r>
          </w:p>
        </w:tc>
        <w:tc>
          <w:tcPr>
            <w:tcW w:w="1099" w:type="pct"/>
            <w:tcBorders>
              <w:top w:val="nil"/>
              <w:left w:val="nil"/>
              <w:bottom w:val="single" w:sz="4" w:space="0" w:color="000000"/>
              <w:right w:val="single" w:sz="4" w:space="0" w:color="000000"/>
            </w:tcBorders>
            <w:vAlign w:val="center"/>
          </w:tcPr>
          <w:p w:rsidR="005243B6" w:rsidRPr="00EA2706" w:rsidRDefault="005243B6" w:rsidP="00D24493">
            <w:pPr>
              <w:widowControl/>
              <w:ind w:firstLineChars="100" w:firstLine="200"/>
              <w:jc w:val="left"/>
              <w:textAlignment w:val="center"/>
              <w:rPr>
                <w:rFonts w:ascii="Times New Roman" w:eastAsia="宋体" w:hAnsi="Times New Roman" w:cs="Times New Roman"/>
                <w:color w:val="000000"/>
                <w:sz w:val="20"/>
                <w:szCs w:val="20"/>
              </w:rPr>
            </w:pPr>
            <w:r w:rsidRPr="00EA2706">
              <w:rPr>
                <w:rFonts w:ascii="宋体" w:eastAsia="宋体" w:hAnsi="宋体" w:cs="宋体" w:hint="eastAsia"/>
                <w:color w:val="000000"/>
                <w:kern w:val="0"/>
                <w:sz w:val="20"/>
                <w:szCs w:val="20"/>
              </w:rPr>
              <w:t>维修（护）费</w:t>
            </w:r>
          </w:p>
        </w:tc>
        <w:tc>
          <w:tcPr>
            <w:tcW w:w="828" w:type="pct"/>
            <w:tcBorders>
              <w:top w:val="nil"/>
              <w:left w:val="nil"/>
              <w:bottom w:val="single" w:sz="4" w:space="0" w:color="000000"/>
              <w:right w:val="single" w:sz="4" w:space="0" w:color="000000"/>
            </w:tcBorders>
            <w:vAlign w:val="center"/>
          </w:tcPr>
          <w:p w:rsidR="005243B6" w:rsidRPr="00EA2706" w:rsidRDefault="005243B6" w:rsidP="00D24493">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261.34</w:t>
            </w:r>
          </w:p>
        </w:tc>
      </w:tr>
      <w:tr w:rsidR="005243B6" w:rsidRPr="00EA2706">
        <w:trPr>
          <w:trHeight w:val="361"/>
        </w:trPr>
        <w:tc>
          <w:tcPr>
            <w:tcW w:w="641" w:type="pct"/>
            <w:tcBorders>
              <w:top w:val="nil"/>
              <w:left w:val="single" w:sz="4" w:space="0" w:color="000000"/>
              <w:bottom w:val="single" w:sz="4" w:space="0" w:color="000000"/>
              <w:right w:val="single" w:sz="4" w:space="0" w:color="000000"/>
            </w:tcBorders>
            <w:vAlign w:val="center"/>
          </w:tcPr>
          <w:p w:rsidR="005243B6" w:rsidRPr="00EA2706" w:rsidRDefault="005243B6">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30303</w:t>
            </w:r>
          </w:p>
        </w:tc>
        <w:tc>
          <w:tcPr>
            <w:tcW w:w="1188" w:type="pct"/>
            <w:tcBorders>
              <w:top w:val="nil"/>
              <w:left w:val="nil"/>
              <w:bottom w:val="single" w:sz="4" w:space="0" w:color="000000"/>
              <w:right w:val="single" w:sz="4" w:space="0" w:color="000000"/>
            </w:tcBorders>
            <w:vAlign w:val="center"/>
          </w:tcPr>
          <w:p w:rsidR="005243B6" w:rsidRPr="00EA2706" w:rsidRDefault="005243B6">
            <w:pPr>
              <w:widowControl/>
              <w:ind w:firstLineChars="100" w:firstLine="200"/>
              <w:jc w:val="left"/>
              <w:textAlignment w:val="center"/>
              <w:rPr>
                <w:rFonts w:ascii="Times New Roman" w:eastAsia="宋体" w:hAnsi="Times New Roman" w:cs="Times New Roman"/>
                <w:color w:val="000000"/>
                <w:sz w:val="20"/>
                <w:szCs w:val="20"/>
              </w:rPr>
            </w:pPr>
            <w:r w:rsidRPr="00EA2706">
              <w:rPr>
                <w:rFonts w:ascii="宋体" w:eastAsia="宋体" w:hAnsi="宋体" w:cs="宋体" w:hint="eastAsia"/>
                <w:color w:val="000000"/>
                <w:kern w:val="0"/>
                <w:sz w:val="20"/>
                <w:szCs w:val="20"/>
              </w:rPr>
              <w:t>退职（役）费</w:t>
            </w:r>
          </w:p>
        </w:tc>
        <w:tc>
          <w:tcPr>
            <w:tcW w:w="627" w:type="pct"/>
            <w:tcBorders>
              <w:top w:val="nil"/>
              <w:left w:val="nil"/>
              <w:bottom w:val="single" w:sz="4" w:space="0" w:color="000000"/>
              <w:right w:val="single" w:sz="4" w:space="0" w:color="000000"/>
            </w:tcBorders>
            <w:vAlign w:val="center"/>
          </w:tcPr>
          <w:p w:rsidR="005243B6" w:rsidRPr="00EA2706" w:rsidRDefault="005243B6">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62.76</w:t>
            </w:r>
          </w:p>
        </w:tc>
        <w:tc>
          <w:tcPr>
            <w:tcW w:w="617" w:type="pct"/>
            <w:tcBorders>
              <w:top w:val="nil"/>
              <w:left w:val="nil"/>
              <w:bottom w:val="single" w:sz="4" w:space="0" w:color="000000"/>
              <w:right w:val="single" w:sz="4" w:space="0" w:color="000000"/>
            </w:tcBorders>
            <w:vAlign w:val="center"/>
          </w:tcPr>
          <w:p w:rsidR="005243B6" w:rsidRPr="00EA2706" w:rsidRDefault="005243B6" w:rsidP="00D24493">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30214</w:t>
            </w:r>
          </w:p>
        </w:tc>
        <w:tc>
          <w:tcPr>
            <w:tcW w:w="1099" w:type="pct"/>
            <w:tcBorders>
              <w:top w:val="nil"/>
              <w:left w:val="nil"/>
              <w:bottom w:val="single" w:sz="4" w:space="0" w:color="000000"/>
              <w:right w:val="single" w:sz="4" w:space="0" w:color="000000"/>
            </w:tcBorders>
            <w:vAlign w:val="center"/>
          </w:tcPr>
          <w:p w:rsidR="005243B6" w:rsidRPr="00EA2706" w:rsidRDefault="005243B6" w:rsidP="00D24493">
            <w:pPr>
              <w:widowControl/>
              <w:ind w:firstLineChars="100" w:firstLine="200"/>
              <w:jc w:val="left"/>
              <w:textAlignment w:val="center"/>
              <w:rPr>
                <w:rFonts w:ascii="Times New Roman" w:eastAsia="宋体" w:hAnsi="Times New Roman" w:cs="Times New Roman"/>
                <w:color w:val="000000"/>
                <w:sz w:val="20"/>
                <w:szCs w:val="20"/>
              </w:rPr>
            </w:pPr>
            <w:r w:rsidRPr="00EA2706">
              <w:rPr>
                <w:rFonts w:ascii="宋体" w:eastAsia="宋体" w:hAnsi="宋体" w:cs="宋体" w:hint="eastAsia"/>
                <w:color w:val="000000"/>
                <w:kern w:val="0"/>
                <w:sz w:val="20"/>
                <w:szCs w:val="20"/>
              </w:rPr>
              <w:t>租赁费</w:t>
            </w:r>
          </w:p>
        </w:tc>
        <w:tc>
          <w:tcPr>
            <w:tcW w:w="828" w:type="pct"/>
            <w:tcBorders>
              <w:top w:val="nil"/>
              <w:left w:val="nil"/>
              <w:bottom w:val="single" w:sz="4" w:space="0" w:color="000000"/>
              <w:right w:val="single" w:sz="4" w:space="0" w:color="000000"/>
            </w:tcBorders>
            <w:vAlign w:val="center"/>
          </w:tcPr>
          <w:p w:rsidR="005243B6" w:rsidRPr="00EA2706" w:rsidRDefault="005243B6" w:rsidP="00D24493">
            <w:pPr>
              <w:widowControl/>
              <w:jc w:val="right"/>
              <w:textAlignment w:val="center"/>
              <w:rPr>
                <w:rFonts w:ascii="Times New Roman" w:hAnsi="Times New Roman" w:cs="Times New Roman"/>
                <w:sz w:val="20"/>
                <w:szCs w:val="20"/>
              </w:rPr>
            </w:pPr>
            <w:r w:rsidRPr="00EA2706">
              <w:rPr>
                <w:rFonts w:ascii="Times New Roman" w:hAnsi="Times New Roman" w:cs="Times New Roman" w:hint="eastAsia"/>
                <w:sz w:val="20"/>
                <w:szCs w:val="20"/>
              </w:rPr>
              <w:t>39.74</w:t>
            </w:r>
          </w:p>
        </w:tc>
      </w:tr>
      <w:tr w:rsidR="005243B6" w:rsidRPr="00EA2706">
        <w:trPr>
          <w:trHeight w:val="371"/>
        </w:trPr>
        <w:tc>
          <w:tcPr>
            <w:tcW w:w="641" w:type="pct"/>
            <w:tcBorders>
              <w:top w:val="nil"/>
              <w:left w:val="single" w:sz="4" w:space="0" w:color="000000"/>
              <w:bottom w:val="single" w:sz="4" w:space="0" w:color="000000"/>
              <w:right w:val="single" w:sz="4" w:space="0" w:color="000000"/>
            </w:tcBorders>
            <w:vAlign w:val="center"/>
          </w:tcPr>
          <w:p w:rsidR="005243B6" w:rsidRPr="00EA2706" w:rsidRDefault="005243B6">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30304</w:t>
            </w:r>
          </w:p>
        </w:tc>
        <w:tc>
          <w:tcPr>
            <w:tcW w:w="1188" w:type="pct"/>
            <w:tcBorders>
              <w:top w:val="nil"/>
              <w:left w:val="nil"/>
              <w:bottom w:val="single" w:sz="4" w:space="0" w:color="000000"/>
              <w:right w:val="single" w:sz="4" w:space="0" w:color="000000"/>
            </w:tcBorders>
            <w:vAlign w:val="center"/>
          </w:tcPr>
          <w:p w:rsidR="005243B6" w:rsidRPr="00EA2706" w:rsidRDefault="005243B6">
            <w:pPr>
              <w:widowControl/>
              <w:ind w:firstLineChars="100" w:firstLine="200"/>
              <w:jc w:val="left"/>
              <w:textAlignment w:val="center"/>
              <w:rPr>
                <w:rFonts w:ascii="Times New Roman" w:eastAsia="宋体" w:hAnsi="Times New Roman" w:cs="Times New Roman"/>
                <w:color w:val="000000"/>
                <w:sz w:val="20"/>
                <w:szCs w:val="20"/>
              </w:rPr>
            </w:pPr>
            <w:r w:rsidRPr="00EA2706">
              <w:rPr>
                <w:rFonts w:ascii="宋体" w:eastAsia="宋体" w:hAnsi="宋体" w:cs="宋体" w:hint="eastAsia"/>
                <w:color w:val="000000"/>
                <w:kern w:val="0"/>
                <w:sz w:val="20"/>
                <w:szCs w:val="20"/>
              </w:rPr>
              <w:t>抚恤金</w:t>
            </w:r>
          </w:p>
        </w:tc>
        <w:tc>
          <w:tcPr>
            <w:tcW w:w="627" w:type="pct"/>
            <w:tcBorders>
              <w:top w:val="nil"/>
              <w:left w:val="nil"/>
              <w:bottom w:val="single" w:sz="4" w:space="0" w:color="000000"/>
              <w:right w:val="single" w:sz="4" w:space="0" w:color="000000"/>
            </w:tcBorders>
            <w:vAlign w:val="center"/>
          </w:tcPr>
          <w:p w:rsidR="005243B6" w:rsidRPr="00EA2706" w:rsidRDefault="005243B6">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4.58</w:t>
            </w:r>
          </w:p>
        </w:tc>
        <w:tc>
          <w:tcPr>
            <w:tcW w:w="617" w:type="pct"/>
            <w:tcBorders>
              <w:top w:val="nil"/>
              <w:left w:val="nil"/>
              <w:bottom w:val="single" w:sz="4" w:space="0" w:color="000000"/>
              <w:right w:val="single" w:sz="4" w:space="0" w:color="000000"/>
            </w:tcBorders>
            <w:vAlign w:val="center"/>
          </w:tcPr>
          <w:p w:rsidR="005243B6" w:rsidRPr="00EA2706" w:rsidRDefault="005243B6" w:rsidP="00D24493">
            <w:pPr>
              <w:widowControl/>
              <w:jc w:val="left"/>
              <w:textAlignment w:val="center"/>
              <w:rPr>
                <w:rFonts w:ascii="Times New Roman" w:eastAsia="宋体" w:hAnsi="Times New Roman" w:cs="Times New Roman"/>
                <w:color w:val="000000"/>
                <w:kern w:val="0"/>
                <w:sz w:val="20"/>
                <w:szCs w:val="20"/>
              </w:rPr>
            </w:pPr>
            <w:r w:rsidRPr="00EA2706">
              <w:rPr>
                <w:rFonts w:ascii="Times New Roman" w:eastAsia="宋体" w:hAnsi="Times New Roman" w:cs="Times New Roman" w:hint="eastAsia"/>
                <w:color w:val="000000"/>
                <w:kern w:val="0"/>
                <w:sz w:val="20"/>
                <w:szCs w:val="20"/>
              </w:rPr>
              <w:t>30216</w:t>
            </w:r>
          </w:p>
        </w:tc>
        <w:tc>
          <w:tcPr>
            <w:tcW w:w="1099" w:type="pct"/>
            <w:tcBorders>
              <w:top w:val="nil"/>
              <w:left w:val="nil"/>
              <w:bottom w:val="single" w:sz="4" w:space="0" w:color="000000"/>
              <w:right w:val="single" w:sz="4" w:space="0" w:color="000000"/>
            </w:tcBorders>
            <w:vAlign w:val="center"/>
          </w:tcPr>
          <w:p w:rsidR="005243B6" w:rsidRPr="00EA2706" w:rsidRDefault="005243B6" w:rsidP="00D24493">
            <w:pPr>
              <w:widowControl/>
              <w:ind w:firstLineChars="100" w:firstLine="200"/>
              <w:jc w:val="left"/>
              <w:textAlignment w:val="center"/>
              <w:rPr>
                <w:rFonts w:ascii="宋体" w:eastAsia="宋体" w:hAnsi="宋体" w:cs="宋体"/>
                <w:color w:val="000000"/>
                <w:kern w:val="0"/>
                <w:sz w:val="20"/>
                <w:szCs w:val="20"/>
              </w:rPr>
            </w:pPr>
            <w:r w:rsidRPr="00EA2706">
              <w:rPr>
                <w:rFonts w:ascii="宋体" w:eastAsia="宋体" w:hAnsi="宋体" w:cs="宋体" w:hint="eastAsia"/>
                <w:color w:val="000000"/>
                <w:kern w:val="0"/>
                <w:sz w:val="20"/>
                <w:szCs w:val="20"/>
              </w:rPr>
              <w:t>培训费</w:t>
            </w:r>
          </w:p>
        </w:tc>
        <w:tc>
          <w:tcPr>
            <w:tcW w:w="828" w:type="pct"/>
            <w:tcBorders>
              <w:top w:val="nil"/>
              <w:left w:val="nil"/>
              <w:bottom w:val="single" w:sz="4" w:space="0" w:color="000000"/>
              <w:right w:val="single" w:sz="4" w:space="0" w:color="000000"/>
            </w:tcBorders>
            <w:vAlign w:val="center"/>
          </w:tcPr>
          <w:p w:rsidR="005243B6" w:rsidRPr="00EA2706" w:rsidRDefault="005243B6" w:rsidP="00D24493">
            <w:pPr>
              <w:widowControl/>
              <w:jc w:val="right"/>
              <w:textAlignment w:val="center"/>
              <w:rPr>
                <w:rFonts w:ascii="Times New Roman" w:hAnsi="Times New Roman" w:cs="Times New Roman"/>
                <w:sz w:val="20"/>
                <w:szCs w:val="20"/>
              </w:rPr>
            </w:pPr>
            <w:r w:rsidRPr="00EA2706">
              <w:rPr>
                <w:rFonts w:ascii="Times New Roman" w:hAnsi="Times New Roman" w:cs="Times New Roman" w:hint="eastAsia"/>
                <w:sz w:val="20"/>
                <w:szCs w:val="20"/>
              </w:rPr>
              <w:t>73.09</w:t>
            </w:r>
          </w:p>
        </w:tc>
      </w:tr>
      <w:tr w:rsidR="005243B6" w:rsidRPr="00EA2706">
        <w:trPr>
          <w:trHeight w:val="361"/>
        </w:trPr>
        <w:tc>
          <w:tcPr>
            <w:tcW w:w="641" w:type="pct"/>
            <w:tcBorders>
              <w:top w:val="nil"/>
              <w:left w:val="single" w:sz="4" w:space="0" w:color="000000"/>
              <w:bottom w:val="single" w:sz="4" w:space="0" w:color="000000"/>
              <w:right w:val="single" w:sz="4" w:space="0" w:color="000000"/>
            </w:tcBorders>
            <w:vAlign w:val="center"/>
          </w:tcPr>
          <w:p w:rsidR="005243B6" w:rsidRPr="00EA2706" w:rsidRDefault="005243B6">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hint="eastAsia"/>
                <w:color w:val="000000"/>
                <w:sz w:val="20"/>
                <w:szCs w:val="20"/>
              </w:rPr>
              <w:t>30305</w:t>
            </w:r>
          </w:p>
        </w:tc>
        <w:tc>
          <w:tcPr>
            <w:tcW w:w="1188" w:type="pct"/>
            <w:tcBorders>
              <w:top w:val="nil"/>
              <w:left w:val="nil"/>
              <w:bottom w:val="single" w:sz="4" w:space="0" w:color="000000"/>
              <w:right w:val="single" w:sz="4" w:space="0" w:color="000000"/>
            </w:tcBorders>
            <w:vAlign w:val="center"/>
          </w:tcPr>
          <w:p w:rsidR="005243B6" w:rsidRPr="00EA2706" w:rsidRDefault="005243B6">
            <w:pPr>
              <w:widowControl/>
              <w:ind w:firstLineChars="100" w:firstLine="200"/>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生活补助</w:t>
            </w:r>
          </w:p>
        </w:tc>
        <w:tc>
          <w:tcPr>
            <w:tcW w:w="627" w:type="pct"/>
            <w:tcBorders>
              <w:top w:val="nil"/>
              <w:left w:val="nil"/>
              <w:bottom w:val="single" w:sz="4" w:space="0" w:color="000000"/>
              <w:right w:val="single" w:sz="4" w:space="0" w:color="000000"/>
            </w:tcBorders>
            <w:vAlign w:val="center"/>
          </w:tcPr>
          <w:p w:rsidR="005243B6" w:rsidRPr="00EA2706" w:rsidRDefault="005243B6">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12.80</w:t>
            </w:r>
          </w:p>
        </w:tc>
        <w:tc>
          <w:tcPr>
            <w:tcW w:w="617" w:type="pct"/>
            <w:tcBorders>
              <w:top w:val="nil"/>
              <w:left w:val="nil"/>
              <w:bottom w:val="single" w:sz="4" w:space="0" w:color="000000"/>
              <w:right w:val="single" w:sz="4" w:space="0" w:color="000000"/>
            </w:tcBorders>
            <w:vAlign w:val="center"/>
          </w:tcPr>
          <w:p w:rsidR="005243B6" w:rsidRPr="00EA2706" w:rsidRDefault="005243B6" w:rsidP="00D24493">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30217</w:t>
            </w:r>
          </w:p>
        </w:tc>
        <w:tc>
          <w:tcPr>
            <w:tcW w:w="1099" w:type="pct"/>
            <w:tcBorders>
              <w:top w:val="nil"/>
              <w:left w:val="nil"/>
              <w:bottom w:val="single" w:sz="4" w:space="0" w:color="000000"/>
              <w:right w:val="single" w:sz="4" w:space="0" w:color="000000"/>
            </w:tcBorders>
            <w:vAlign w:val="center"/>
          </w:tcPr>
          <w:p w:rsidR="005243B6" w:rsidRPr="00EA2706" w:rsidRDefault="005243B6" w:rsidP="00D24493">
            <w:pPr>
              <w:widowControl/>
              <w:ind w:firstLineChars="100" w:firstLine="200"/>
              <w:jc w:val="left"/>
              <w:textAlignment w:val="center"/>
              <w:rPr>
                <w:rFonts w:ascii="Times New Roman" w:eastAsia="宋体" w:hAnsi="Times New Roman" w:cs="Times New Roman"/>
                <w:color w:val="000000"/>
                <w:sz w:val="20"/>
                <w:szCs w:val="20"/>
              </w:rPr>
            </w:pPr>
            <w:r w:rsidRPr="00EA2706">
              <w:rPr>
                <w:rFonts w:ascii="宋体" w:eastAsia="宋体" w:hAnsi="宋体" w:cs="宋体" w:hint="eastAsia"/>
                <w:color w:val="000000"/>
                <w:kern w:val="0"/>
                <w:sz w:val="20"/>
                <w:szCs w:val="20"/>
              </w:rPr>
              <w:t>公务接待费</w:t>
            </w:r>
          </w:p>
        </w:tc>
        <w:tc>
          <w:tcPr>
            <w:tcW w:w="828" w:type="pct"/>
            <w:tcBorders>
              <w:top w:val="nil"/>
              <w:left w:val="nil"/>
              <w:bottom w:val="single" w:sz="4" w:space="0" w:color="000000"/>
              <w:right w:val="single" w:sz="4" w:space="0" w:color="000000"/>
            </w:tcBorders>
            <w:vAlign w:val="center"/>
          </w:tcPr>
          <w:p w:rsidR="005243B6" w:rsidRPr="00EA2706" w:rsidRDefault="005243B6" w:rsidP="00D24493">
            <w:pPr>
              <w:widowControl/>
              <w:jc w:val="right"/>
              <w:textAlignment w:val="center"/>
              <w:rPr>
                <w:rFonts w:ascii="Times New Roman" w:hAnsi="Times New Roman" w:cs="Times New Roman"/>
                <w:sz w:val="20"/>
                <w:szCs w:val="20"/>
              </w:rPr>
            </w:pPr>
            <w:r w:rsidRPr="00EA2706">
              <w:rPr>
                <w:rFonts w:ascii="Times New Roman" w:hAnsi="Times New Roman" w:cs="Times New Roman" w:hint="eastAsia"/>
                <w:sz w:val="20"/>
                <w:szCs w:val="20"/>
              </w:rPr>
              <w:t>0.31</w:t>
            </w:r>
          </w:p>
        </w:tc>
      </w:tr>
      <w:tr w:rsidR="005243B6" w:rsidRPr="00EA2706">
        <w:trPr>
          <w:trHeight w:val="361"/>
        </w:trPr>
        <w:tc>
          <w:tcPr>
            <w:tcW w:w="641" w:type="pct"/>
            <w:tcBorders>
              <w:top w:val="nil"/>
              <w:left w:val="single" w:sz="4" w:space="0" w:color="000000"/>
              <w:bottom w:val="single" w:sz="4" w:space="0" w:color="000000"/>
              <w:right w:val="single" w:sz="4" w:space="0" w:color="000000"/>
            </w:tcBorders>
            <w:vAlign w:val="center"/>
          </w:tcPr>
          <w:p w:rsidR="005243B6" w:rsidRPr="00EA2706" w:rsidRDefault="005243B6" w:rsidP="00D24493">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hint="eastAsia"/>
                <w:color w:val="000000"/>
                <w:sz w:val="20"/>
                <w:szCs w:val="20"/>
              </w:rPr>
              <w:t>30308</w:t>
            </w:r>
          </w:p>
        </w:tc>
        <w:tc>
          <w:tcPr>
            <w:tcW w:w="1188" w:type="pct"/>
            <w:tcBorders>
              <w:top w:val="nil"/>
              <w:left w:val="nil"/>
              <w:bottom w:val="single" w:sz="4" w:space="0" w:color="000000"/>
              <w:right w:val="single" w:sz="4" w:space="0" w:color="000000"/>
            </w:tcBorders>
            <w:vAlign w:val="center"/>
          </w:tcPr>
          <w:p w:rsidR="005243B6" w:rsidRPr="00EA2706" w:rsidRDefault="005243B6" w:rsidP="00D24493">
            <w:pPr>
              <w:widowControl/>
              <w:ind w:firstLineChars="100" w:firstLine="200"/>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助学金</w:t>
            </w:r>
          </w:p>
        </w:tc>
        <w:tc>
          <w:tcPr>
            <w:tcW w:w="627" w:type="pct"/>
            <w:tcBorders>
              <w:top w:val="nil"/>
              <w:left w:val="nil"/>
              <w:bottom w:val="single" w:sz="4" w:space="0" w:color="000000"/>
              <w:right w:val="single" w:sz="4" w:space="0" w:color="000000"/>
            </w:tcBorders>
            <w:vAlign w:val="center"/>
          </w:tcPr>
          <w:p w:rsidR="005243B6" w:rsidRPr="00EA2706" w:rsidRDefault="005243B6">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41.30</w:t>
            </w:r>
          </w:p>
        </w:tc>
        <w:tc>
          <w:tcPr>
            <w:tcW w:w="617" w:type="pct"/>
            <w:tcBorders>
              <w:top w:val="nil"/>
              <w:left w:val="nil"/>
              <w:bottom w:val="single" w:sz="4" w:space="0" w:color="000000"/>
              <w:right w:val="single" w:sz="4" w:space="0" w:color="000000"/>
            </w:tcBorders>
            <w:vAlign w:val="center"/>
          </w:tcPr>
          <w:p w:rsidR="005243B6" w:rsidRPr="00EA2706" w:rsidRDefault="005243B6" w:rsidP="00D24493">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30218</w:t>
            </w:r>
          </w:p>
        </w:tc>
        <w:tc>
          <w:tcPr>
            <w:tcW w:w="1099" w:type="pct"/>
            <w:tcBorders>
              <w:top w:val="nil"/>
              <w:left w:val="nil"/>
              <w:bottom w:val="single" w:sz="4" w:space="0" w:color="000000"/>
              <w:right w:val="single" w:sz="4" w:space="0" w:color="000000"/>
            </w:tcBorders>
            <w:vAlign w:val="center"/>
          </w:tcPr>
          <w:p w:rsidR="005243B6" w:rsidRPr="00EA2706" w:rsidRDefault="005243B6" w:rsidP="00D24493">
            <w:pPr>
              <w:widowControl/>
              <w:ind w:firstLineChars="100" w:firstLine="200"/>
              <w:jc w:val="left"/>
              <w:textAlignment w:val="center"/>
              <w:rPr>
                <w:rFonts w:ascii="Times New Roman" w:eastAsia="宋体" w:hAnsi="Times New Roman" w:cs="Times New Roman"/>
                <w:color w:val="000000"/>
                <w:sz w:val="20"/>
                <w:szCs w:val="20"/>
              </w:rPr>
            </w:pPr>
            <w:r w:rsidRPr="00EA2706">
              <w:rPr>
                <w:rFonts w:ascii="宋体" w:eastAsia="宋体" w:hAnsi="宋体" w:cs="宋体" w:hint="eastAsia"/>
                <w:color w:val="000000"/>
                <w:kern w:val="0"/>
                <w:sz w:val="20"/>
                <w:szCs w:val="20"/>
              </w:rPr>
              <w:t>专用材料费</w:t>
            </w:r>
          </w:p>
        </w:tc>
        <w:tc>
          <w:tcPr>
            <w:tcW w:w="828" w:type="pct"/>
            <w:tcBorders>
              <w:top w:val="nil"/>
              <w:left w:val="nil"/>
              <w:bottom w:val="single" w:sz="4" w:space="0" w:color="000000"/>
              <w:right w:val="single" w:sz="4" w:space="0" w:color="000000"/>
            </w:tcBorders>
            <w:vAlign w:val="center"/>
          </w:tcPr>
          <w:p w:rsidR="005243B6" w:rsidRPr="00EA2706" w:rsidRDefault="005243B6" w:rsidP="00D24493">
            <w:pPr>
              <w:widowControl/>
              <w:jc w:val="right"/>
              <w:textAlignment w:val="center"/>
              <w:rPr>
                <w:rFonts w:ascii="Times New Roman" w:hAnsi="Times New Roman" w:cs="Times New Roman"/>
                <w:sz w:val="20"/>
                <w:szCs w:val="20"/>
              </w:rPr>
            </w:pPr>
            <w:r w:rsidRPr="00EA2706">
              <w:rPr>
                <w:rFonts w:ascii="Times New Roman" w:hAnsi="Times New Roman" w:cs="Times New Roman" w:hint="eastAsia"/>
                <w:sz w:val="20"/>
                <w:szCs w:val="20"/>
              </w:rPr>
              <w:t>149.68</w:t>
            </w:r>
          </w:p>
        </w:tc>
      </w:tr>
      <w:tr w:rsidR="005243B6" w:rsidRPr="00EA2706">
        <w:trPr>
          <w:trHeight w:val="361"/>
        </w:trPr>
        <w:tc>
          <w:tcPr>
            <w:tcW w:w="641" w:type="pct"/>
            <w:tcBorders>
              <w:top w:val="nil"/>
              <w:left w:val="single" w:sz="4" w:space="0" w:color="000000"/>
              <w:bottom w:val="single" w:sz="4" w:space="0" w:color="000000"/>
              <w:right w:val="single" w:sz="4" w:space="0" w:color="000000"/>
            </w:tcBorders>
            <w:vAlign w:val="center"/>
          </w:tcPr>
          <w:p w:rsidR="005243B6" w:rsidRPr="00EA2706" w:rsidRDefault="005243B6" w:rsidP="00D24493">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30309</w:t>
            </w:r>
          </w:p>
        </w:tc>
        <w:tc>
          <w:tcPr>
            <w:tcW w:w="1188" w:type="pct"/>
            <w:tcBorders>
              <w:top w:val="nil"/>
              <w:left w:val="nil"/>
              <w:bottom w:val="single" w:sz="4" w:space="0" w:color="000000"/>
              <w:right w:val="single" w:sz="4" w:space="0" w:color="000000"/>
            </w:tcBorders>
            <w:vAlign w:val="center"/>
          </w:tcPr>
          <w:p w:rsidR="005243B6" w:rsidRPr="00EA2706" w:rsidRDefault="005243B6" w:rsidP="00D24493">
            <w:pPr>
              <w:widowControl/>
              <w:ind w:firstLineChars="100" w:firstLine="200"/>
              <w:jc w:val="left"/>
              <w:textAlignment w:val="center"/>
              <w:rPr>
                <w:rFonts w:ascii="Times New Roman" w:eastAsia="宋体" w:hAnsi="Times New Roman" w:cs="Times New Roman"/>
                <w:color w:val="000000"/>
                <w:sz w:val="20"/>
                <w:szCs w:val="20"/>
              </w:rPr>
            </w:pPr>
            <w:r w:rsidRPr="00EA2706">
              <w:rPr>
                <w:rFonts w:ascii="宋体" w:eastAsia="宋体" w:hAnsi="宋体" w:cs="宋体" w:hint="eastAsia"/>
                <w:color w:val="000000"/>
                <w:kern w:val="0"/>
                <w:sz w:val="20"/>
                <w:szCs w:val="20"/>
              </w:rPr>
              <w:t>奖励金</w:t>
            </w:r>
          </w:p>
        </w:tc>
        <w:tc>
          <w:tcPr>
            <w:tcW w:w="627" w:type="pct"/>
            <w:tcBorders>
              <w:top w:val="nil"/>
              <w:left w:val="nil"/>
              <w:bottom w:val="single" w:sz="4" w:space="0" w:color="000000"/>
              <w:right w:val="single" w:sz="4" w:space="0" w:color="000000"/>
            </w:tcBorders>
            <w:vAlign w:val="center"/>
          </w:tcPr>
          <w:p w:rsidR="005243B6" w:rsidRPr="00EA2706" w:rsidRDefault="005243B6">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71.03</w:t>
            </w:r>
          </w:p>
        </w:tc>
        <w:tc>
          <w:tcPr>
            <w:tcW w:w="617" w:type="pct"/>
            <w:tcBorders>
              <w:top w:val="nil"/>
              <w:left w:val="nil"/>
              <w:bottom w:val="single" w:sz="4" w:space="0" w:color="000000"/>
              <w:right w:val="single" w:sz="4" w:space="0" w:color="000000"/>
            </w:tcBorders>
            <w:vAlign w:val="center"/>
          </w:tcPr>
          <w:p w:rsidR="005243B6" w:rsidRPr="00EA2706" w:rsidRDefault="005243B6" w:rsidP="00D24493">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30225</w:t>
            </w:r>
          </w:p>
        </w:tc>
        <w:tc>
          <w:tcPr>
            <w:tcW w:w="1099" w:type="pct"/>
            <w:tcBorders>
              <w:top w:val="nil"/>
              <w:left w:val="nil"/>
              <w:bottom w:val="single" w:sz="4" w:space="0" w:color="000000"/>
              <w:right w:val="single" w:sz="4" w:space="0" w:color="000000"/>
            </w:tcBorders>
            <w:vAlign w:val="center"/>
          </w:tcPr>
          <w:p w:rsidR="005243B6" w:rsidRPr="00EA2706" w:rsidRDefault="005243B6" w:rsidP="00D24493">
            <w:pPr>
              <w:widowControl/>
              <w:ind w:firstLineChars="100" w:firstLine="200"/>
              <w:jc w:val="left"/>
              <w:textAlignment w:val="center"/>
              <w:rPr>
                <w:rFonts w:ascii="Times New Roman" w:eastAsia="宋体" w:hAnsi="Times New Roman" w:cs="Times New Roman"/>
                <w:color w:val="000000"/>
                <w:sz w:val="20"/>
                <w:szCs w:val="20"/>
              </w:rPr>
            </w:pPr>
            <w:r w:rsidRPr="00EA2706">
              <w:rPr>
                <w:rFonts w:ascii="宋体" w:eastAsia="宋体" w:hAnsi="宋体" w:cs="宋体" w:hint="eastAsia"/>
                <w:color w:val="000000"/>
                <w:kern w:val="0"/>
                <w:sz w:val="20"/>
                <w:szCs w:val="20"/>
              </w:rPr>
              <w:t>专用燃料费</w:t>
            </w:r>
          </w:p>
        </w:tc>
        <w:tc>
          <w:tcPr>
            <w:tcW w:w="828" w:type="pct"/>
            <w:tcBorders>
              <w:top w:val="nil"/>
              <w:left w:val="nil"/>
              <w:bottom w:val="single" w:sz="4" w:space="0" w:color="000000"/>
              <w:right w:val="single" w:sz="4" w:space="0" w:color="000000"/>
            </w:tcBorders>
            <w:vAlign w:val="center"/>
          </w:tcPr>
          <w:p w:rsidR="005243B6" w:rsidRPr="00EA2706" w:rsidRDefault="005243B6" w:rsidP="00D24493">
            <w:pPr>
              <w:widowControl/>
              <w:jc w:val="right"/>
              <w:textAlignment w:val="center"/>
              <w:rPr>
                <w:rFonts w:ascii="Times New Roman" w:hAnsi="Times New Roman" w:cs="Times New Roman"/>
                <w:sz w:val="20"/>
                <w:szCs w:val="20"/>
              </w:rPr>
            </w:pPr>
            <w:r w:rsidRPr="00EA2706">
              <w:rPr>
                <w:rFonts w:ascii="Times New Roman" w:hAnsi="Times New Roman" w:cs="Times New Roman" w:hint="eastAsia"/>
                <w:sz w:val="20"/>
                <w:szCs w:val="20"/>
              </w:rPr>
              <w:t>9.98</w:t>
            </w:r>
          </w:p>
        </w:tc>
      </w:tr>
      <w:tr w:rsidR="005243B6" w:rsidRPr="00EA2706">
        <w:trPr>
          <w:trHeight w:val="361"/>
        </w:trPr>
        <w:tc>
          <w:tcPr>
            <w:tcW w:w="641" w:type="pct"/>
            <w:tcBorders>
              <w:top w:val="nil"/>
              <w:left w:val="single" w:sz="4" w:space="0" w:color="000000"/>
              <w:bottom w:val="single" w:sz="4" w:space="0" w:color="000000"/>
              <w:right w:val="single" w:sz="4" w:space="0" w:color="000000"/>
            </w:tcBorders>
            <w:vAlign w:val="center"/>
          </w:tcPr>
          <w:p w:rsidR="005243B6" w:rsidRPr="00EA2706" w:rsidRDefault="005243B6" w:rsidP="00D24493">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30399</w:t>
            </w:r>
          </w:p>
        </w:tc>
        <w:tc>
          <w:tcPr>
            <w:tcW w:w="1188" w:type="pct"/>
            <w:tcBorders>
              <w:top w:val="nil"/>
              <w:left w:val="nil"/>
              <w:bottom w:val="single" w:sz="4" w:space="0" w:color="000000"/>
              <w:right w:val="single" w:sz="4" w:space="0" w:color="000000"/>
            </w:tcBorders>
            <w:vAlign w:val="center"/>
          </w:tcPr>
          <w:p w:rsidR="005243B6" w:rsidRPr="00EA2706" w:rsidRDefault="005243B6" w:rsidP="00D24493">
            <w:pPr>
              <w:widowControl/>
              <w:ind w:firstLineChars="100" w:firstLine="200"/>
              <w:jc w:val="left"/>
              <w:textAlignment w:val="center"/>
              <w:rPr>
                <w:rFonts w:ascii="Times New Roman" w:eastAsia="宋体" w:hAnsi="Times New Roman" w:cs="Times New Roman"/>
                <w:color w:val="000000"/>
                <w:sz w:val="20"/>
                <w:szCs w:val="20"/>
              </w:rPr>
            </w:pPr>
            <w:r w:rsidRPr="00EA2706">
              <w:rPr>
                <w:rFonts w:ascii="宋体" w:eastAsia="宋体" w:hAnsi="宋体" w:cs="宋体" w:hint="eastAsia"/>
                <w:color w:val="000000"/>
                <w:kern w:val="0"/>
                <w:sz w:val="20"/>
                <w:szCs w:val="20"/>
              </w:rPr>
              <w:t>其他对个人和家庭的补助</w:t>
            </w:r>
          </w:p>
        </w:tc>
        <w:tc>
          <w:tcPr>
            <w:tcW w:w="627" w:type="pct"/>
            <w:tcBorders>
              <w:top w:val="nil"/>
              <w:left w:val="nil"/>
              <w:bottom w:val="single" w:sz="4" w:space="0" w:color="000000"/>
              <w:right w:val="single" w:sz="4" w:space="0" w:color="000000"/>
            </w:tcBorders>
            <w:vAlign w:val="center"/>
          </w:tcPr>
          <w:p w:rsidR="005243B6" w:rsidRPr="00EA2706" w:rsidRDefault="005243B6">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456.51</w:t>
            </w:r>
          </w:p>
        </w:tc>
        <w:tc>
          <w:tcPr>
            <w:tcW w:w="617" w:type="pct"/>
            <w:tcBorders>
              <w:top w:val="nil"/>
              <w:left w:val="nil"/>
              <w:bottom w:val="single" w:sz="4" w:space="0" w:color="000000"/>
              <w:right w:val="single" w:sz="4" w:space="0" w:color="000000"/>
            </w:tcBorders>
            <w:vAlign w:val="center"/>
          </w:tcPr>
          <w:p w:rsidR="005243B6" w:rsidRPr="00EA2706" w:rsidRDefault="005243B6" w:rsidP="00D24493">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30226</w:t>
            </w:r>
          </w:p>
        </w:tc>
        <w:tc>
          <w:tcPr>
            <w:tcW w:w="1099" w:type="pct"/>
            <w:tcBorders>
              <w:top w:val="nil"/>
              <w:left w:val="nil"/>
              <w:bottom w:val="single" w:sz="4" w:space="0" w:color="000000"/>
              <w:right w:val="single" w:sz="4" w:space="0" w:color="000000"/>
            </w:tcBorders>
            <w:vAlign w:val="center"/>
          </w:tcPr>
          <w:p w:rsidR="005243B6" w:rsidRPr="00EA2706" w:rsidRDefault="005243B6" w:rsidP="00D24493">
            <w:pPr>
              <w:widowControl/>
              <w:ind w:firstLineChars="100" w:firstLine="200"/>
              <w:jc w:val="left"/>
              <w:textAlignment w:val="center"/>
              <w:rPr>
                <w:rFonts w:ascii="Times New Roman" w:eastAsia="宋体" w:hAnsi="Times New Roman" w:cs="Times New Roman"/>
                <w:color w:val="000000"/>
                <w:sz w:val="20"/>
                <w:szCs w:val="20"/>
              </w:rPr>
            </w:pPr>
            <w:r w:rsidRPr="00EA2706">
              <w:rPr>
                <w:rFonts w:ascii="宋体" w:eastAsia="宋体" w:hAnsi="宋体" w:cs="宋体" w:hint="eastAsia"/>
                <w:color w:val="000000"/>
                <w:kern w:val="0"/>
                <w:sz w:val="20"/>
                <w:szCs w:val="20"/>
              </w:rPr>
              <w:t>劳务费</w:t>
            </w:r>
          </w:p>
        </w:tc>
        <w:tc>
          <w:tcPr>
            <w:tcW w:w="828" w:type="pct"/>
            <w:tcBorders>
              <w:top w:val="nil"/>
              <w:left w:val="nil"/>
              <w:bottom w:val="single" w:sz="4" w:space="0" w:color="000000"/>
              <w:right w:val="single" w:sz="4" w:space="0" w:color="000000"/>
            </w:tcBorders>
            <w:vAlign w:val="center"/>
          </w:tcPr>
          <w:p w:rsidR="005243B6" w:rsidRPr="00EA2706" w:rsidRDefault="005243B6" w:rsidP="00D24493">
            <w:pPr>
              <w:widowControl/>
              <w:jc w:val="right"/>
              <w:textAlignment w:val="center"/>
              <w:rPr>
                <w:rFonts w:ascii="Times New Roman" w:hAnsi="Times New Roman" w:cs="Times New Roman"/>
                <w:sz w:val="20"/>
                <w:szCs w:val="20"/>
              </w:rPr>
            </w:pPr>
            <w:r w:rsidRPr="00EA2706">
              <w:rPr>
                <w:rFonts w:ascii="Times New Roman" w:hAnsi="Times New Roman" w:cs="Times New Roman" w:hint="eastAsia"/>
                <w:sz w:val="20"/>
                <w:szCs w:val="20"/>
              </w:rPr>
              <w:t>141.78</w:t>
            </w:r>
          </w:p>
        </w:tc>
      </w:tr>
      <w:tr w:rsidR="005243B6" w:rsidRPr="00EA2706">
        <w:trPr>
          <w:trHeight w:val="361"/>
        </w:trPr>
        <w:tc>
          <w:tcPr>
            <w:tcW w:w="641" w:type="pct"/>
            <w:tcBorders>
              <w:top w:val="nil"/>
              <w:left w:val="single" w:sz="4" w:space="0" w:color="000000"/>
              <w:bottom w:val="single" w:sz="4" w:space="0" w:color="000000"/>
              <w:right w:val="single" w:sz="4" w:space="0" w:color="000000"/>
            </w:tcBorders>
            <w:vAlign w:val="center"/>
          </w:tcPr>
          <w:p w:rsidR="005243B6" w:rsidRPr="00EA2706" w:rsidRDefault="005243B6">
            <w:pPr>
              <w:widowControl/>
              <w:jc w:val="left"/>
              <w:textAlignment w:val="center"/>
              <w:rPr>
                <w:rFonts w:ascii="Times New Roman" w:eastAsia="宋体" w:hAnsi="Times New Roman" w:cs="Times New Roman"/>
                <w:color w:val="000000"/>
                <w:sz w:val="20"/>
                <w:szCs w:val="20"/>
              </w:rPr>
            </w:pPr>
          </w:p>
        </w:tc>
        <w:tc>
          <w:tcPr>
            <w:tcW w:w="1188" w:type="pct"/>
            <w:tcBorders>
              <w:top w:val="nil"/>
              <w:left w:val="nil"/>
              <w:bottom w:val="single" w:sz="4" w:space="0" w:color="000000"/>
              <w:right w:val="single" w:sz="4" w:space="0" w:color="000000"/>
            </w:tcBorders>
            <w:vAlign w:val="center"/>
          </w:tcPr>
          <w:p w:rsidR="005243B6" w:rsidRPr="00EA2706" w:rsidRDefault="005243B6">
            <w:pPr>
              <w:widowControl/>
              <w:ind w:leftChars="104" w:left="218"/>
              <w:jc w:val="left"/>
              <w:textAlignment w:val="center"/>
              <w:rPr>
                <w:rFonts w:ascii="Times New Roman" w:eastAsia="宋体" w:hAnsi="Times New Roman" w:cs="Times New Roman"/>
                <w:color w:val="000000"/>
                <w:sz w:val="20"/>
                <w:szCs w:val="20"/>
              </w:rPr>
            </w:pPr>
          </w:p>
        </w:tc>
        <w:tc>
          <w:tcPr>
            <w:tcW w:w="627" w:type="pct"/>
            <w:tcBorders>
              <w:top w:val="nil"/>
              <w:left w:val="nil"/>
              <w:bottom w:val="single" w:sz="4" w:space="0" w:color="000000"/>
              <w:right w:val="single" w:sz="4" w:space="0" w:color="000000"/>
            </w:tcBorders>
            <w:vAlign w:val="center"/>
          </w:tcPr>
          <w:p w:rsidR="005243B6" w:rsidRPr="00EA2706" w:rsidRDefault="005243B6">
            <w:pPr>
              <w:widowControl/>
              <w:jc w:val="right"/>
              <w:textAlignment w:val="center"/>
              <w:rPr>
                <w:rFonts w:ascii="Times New Roman" w:hAnsi="Times New Roman" w:cs="Times New Roman"/>
                <w:sz w:val="20"/>
                <w:szCs w:val="20"/>
              </w:rPr>
            </w:pPr>
          </w:p>
        </w:tc>
        <w:tc>
          <w:tcPr>
            <w:tcW w:w="617" w:type="pct"/>
            <w:tcBorders>
              <w:top w:val="nil"/>
              <w:left w:val="nil"/>
              <w:bottom w:val="single" w:sz="4" w:space="0" w:color="000000"/>
              <w:right w:val="single" w:sz="4" w:space="0" w:color="000000"/>
            </w:tcBorders>
            <w:vAlign w:val="center"/>
          </w:tcPr>
          <w:p w:rsidR="005243B6" w:rsidRPr="00EA2706" w:rsidRDefault="005243B6" w:rsidP="00D24493">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30227</w:t>
            </w:r>
          </w:p>
        </w:tc>
        <w:tc>
          <w:tcPr>
            <w:tcW w:w="1099" w:type="pct"/>
            <w:tcBorders>
              <w:top w:val="nil"/>
              <w:left w:val="nil"/>
              <w:bottom w:val="single" w:sz="4" w:space="0" w:color="000000"/>
              <w:right w:val="single" w:sz="4" w:space="0" w:color="000000"/>
            </w:tcBorders>
            <w:vAlign w:val="center"/>
          </w:tcPr>
          <w:p w:rsidR="005243B6" w:rsidRPr="00EA2706" w:rsidRDefault="005243B6" w:rsidP="00D24493">
            <w:pPr>
              <w:widowControl/>
              <w:ind w:firstLineChars="100" w:firstLine="200"/>
              <w:jc w:val="left"/>
              <w:textAlignment w:val="center"/>
              <w:rPr>
                <w:rFonts w:ascii="Times New Roman" w:eastAsia="宋体" w:hAnsi="Times New Roman" w:cs="Times New Roman"/>
                <w:color w:val="000000"/>
                <w:sz w:val="20"/>
                <w:szCs w:val="20"/>
              </w:rPr>
            </w:pPr>
            <w:r w:rsidRPr="00EA2706">
              <w:rPr>
                <w:rFonts w:ascii="宋体" w:eastAsia="宋体" w:hAnsi="宋体" w:cs="宋体" w:hint="eastAsia"/>
                <w:color w:val="000000"/>
                <w:kern w:val="0"/>
                <w:sz w:val="20"/>
                <w:szCs w:val="20"/>
              </w:rPr>
              <w:t>委托业务费</w:t>
            </w:r>
          </w:p>
        </w:tc>
        <w:tc>
          <w:tcPr>
            <w:tcW w:w="828" w:type="pct"/>
            <w:tcBorders>
              <w:top w:val="nil"/>
              <w:left w:val="nil"/>
              <w:bottom w:val="single" w:sz="4" w:space="0" w:color="000000"/>
              <w:right w:val="single" w:sz="4" w:space="0" w:color="000000"/>
            </w:tcBorders>
            <w:vAlign w:val="center"/>
          </w:tcPr>
          <w:p w:rsidR="005243B6" w:rsidRPr="00EA2706" w:rsidRDefault="005243B6" w:rsidP="00D24493">
            <w:pPr>
              <w:widowControl/>
              <w:jc w:val="right"/>
              <w:textAlignment w:val="center"/>
              <w:rPr>
                <w:rFonts w:ascii="Times New Roman" w:hAnsi="Times New Roman" w:cs="Times New Roman"/>
                <w:sz w:val="20"/>
                <w:szCs w:val="20"/>
              </w:rPr>
            </w:pPr>
            <w:r w:rsidRPr="00EA2706">
              <w:rPr>
                <w:rFonts w:ascii="Times New Roman" w:hAnsi="Times New Roman" w:cs="Times New Roman" w:hint="eastAsia"/>
                <w:sz w:val="20"/>
                <w:szCs w:val="20"/>
              </w:rPr>
              <w:t>186.93</w:t>
            </w:r>
          </w:p>
        </w:tc>
      </w:tr>
      <w:tr w:rsidR="005243B6" w:rsidRPr="00EA2706">
        <w:trPr>
          <w:trHeight w:val="361"/>
        </w:trPr>
        <w:tc>
          <w:tcPr>
            <w:tcW w:w="641" w:type="pct"/>
            <w:tcBorders>
              <w:top w:val="nil"/>
              <w:left w:val="single" w:sz="4" w:space="0" w:color="000000"/>
              <w:bottom w:val="single" w:sz="4" w:space="0" w:color="000000"/>
              <w:right w:val="single" w:sz="4" w:space="0" w:color="000000"/>
            </w:tcBorders>
            <w:vAlign w:val="center"/>
          </w:tcPr>
          <w:p w:rsidR="005243B6" w:rsidRPr="00EA2706" w:rsidRDefault="005243B6">
            <w:pPr>
              <w:widowControl/>
              <w:jc w:val="left"/>
              <w:textAlignment w:val="center"/>
              <w:rPr>
                <w:rFonts w:ascii="Times New Roman" w:eastAsia="宋体" w:hAnsi="Times New Roman" w:cs="Times New Roman"/>
                <w:color w:val="000000"/>
                <w:sz w:val="20"/>
                <w:szCs w:val="20"/>
              </w:rPr>
            </w:pPr>
          </w:p>
        </w:tc>
        <w:tc>
          <w:tcPr>
            <w:tcW w:w="1188" w:type="pct"/>
            <w:tcBorders>
              <w:top w:val="nil"/>
              <w:left w:val="nil"/>
              <w:bottom w:val="single" w:sz="4" w:space="0" w:color="000000"/>
              <w:right w:val="single" w:sz="4" w:space="0" w:color="000000"/>
            </w:tcBorders>
            <w:vAlign w:val="center"/>
          </w:tcPr>
          <w:p w:rsidR="005243B6" w:rsidRPr="00EA2706" w:rsidRDefault="005243B6">
            <w:pPr>
              <w:widowControl/>
              <w:ind w:leftChars="104" w:left="218"/>
              <w:jc w:val="left"/>
              <w:textAlignment w:val="center"/>
              <w:rPr>
                <w:rFonts w:ascii="Times New Roman" w:eastAsia="宋体" w:hAnsi="Times New Roman" w:cs="Times New Roman"/>
                <w:color w:val="000000"/>
                <w:sz w:val="20"/>
                <w:szCs w:val="20"/>
              </w:rPr>
            </w:pPr>
          </w:p>
        </w:tc>
        <w:tc>
          <w:tcPr>
            <w:tcW w:w="627" w:type="pct"/>
            <w:tcBorders>
              <w:top w:val="nil"/>
              <w:left w:val="nil"/>
              <w:bottom w:val="single" w:sz="4" w:space="0" w:color="000000"/>
              <w:right w:val="single" w:sz="4" w:space="0" w:color="000000"/>
            </w:tcBorders>
            <w:vAlign w:val="center"/>
          </w:tcPr>
          <w:p w:rsidR="005243B6" w:rsidRPr="00EA2706" w:rsidRDefault="005243B6">
            <w:pPr>
              <w:widowControl/>
              <w:jc w:val="right"/>
              <w:textAlignment w:val="center"/>
              <w:rPr>
                <w:rFonts w:ascii="Times New Roman" w:hAnsi="Times New Roman" w:cs="Times New Roman"/>
                <w:sz w:val="20"/>
                <w:szCs w:val="20"/>
              </w:rPr>
            </w:pPr>
          </w:p>
        </w:tc>
        <w:tc>
          <w:tcPr>
            <w:tcW w:w="617" w:type="pct"/>
            <w:tcBorders>
              <w:top w:val="nil"/>
              <w:left w:val="nil"/>
              <w:bottom w:val="single" w:sz="4" w:space="0" w:color="000000"/>
              <w:right w:val="single" w:sz="4" w:space="0" w:color="000000"/>
            </w:tcBorders>
            <w:vAlign w:val="center"/>
          </w:tcPr>
          <w:p w:rsidR="005243B6" w:rsidRPr="00EA2706" w:rsidRDefault="005243B6" w:rsidP="00D24493">
            <w:pPr>
              <w:widowControl/>
              <w:jc w:val="left"/>
              <w:textAlignment w:val="center"/>
              <w:rPr>
                <w:rFonts w:ascii="Times New Roman" w:eastAsia="宋体" w:hAnsi="Times New Roman" w:cs="Times New Roman"/>
                <w:color w:val="000000"/>
                <w:kern w:val="0"/>
                <w:sz w:val="20"/>
                <w:szCs w:val="20"/>
              </w:rPr>
            </w:pPr>
            <w:r w:rsidRPr="00EA2706">
              <w:rPr>
                <w:rFonts w:ascii="Times New Roman" w:eastAsia="宋体" w:hAnsi="Times New Roman" w:cs="Times New Roman"/>
                <w:color w:val="000000"/>
                <w:kern w:val="0"/>
                <w:sz w:val="20"/>
                <w:szCs w:val="20"/>
              </w:rPr>
              <w:t>30231</w:t>
            </w:r>
          </w:p>
        </w:tc>
        <w:tc>
          <w:tcPr>
            <w:tcW w:w="1099" w:type="pct"/>
            <w:tcBorders>
              <w:top w:val="nil"/>
              <w:left w:val="nil"/>
              <w:bottom w:val="single" w:sz="4" w:space="0" w:color="000000"/>
              <w:right w:val="single" w:sz="4" w:space="0" w:color="000000"/>
            </w:tcBorders>
            <w:vAlign w:val="center"/>
          </w:tcPr>
          <w:p w:rsidR="005243B6" w:rsidRPr="00EA2706" w:rsidRDefault="005243B6" w:rsidP="00D24493">
            <w:pPr>
              <w:widowControl/>
              <w:ind w:firstLineChars="100" w:firstLine="200"/>
              <w:jc w:val="left"/>
              <w:textAlignment w:val="center"/>
              <w:rPr>
                <w:rFonts w:ascii="Times New Roman" w:eastAsia="宋体" w:hAnsi="Times New Roman" w:cs="Times New Roman"/>
                <w:color w:val="000000"/>
                <w:kern w:val="0"/>
                <w:sz w:val="20"/>
                <w:szCs w:val="20"/>
              </w:rPr>
            </w:pPr>
            <w:r w:rsidRPr="00EA2706">
              <w:rPr>
                <w:rFonts w:ascii="宋体" w:eastAsia="宋体" w:hAnsi="宋体" w:cs="宋体" w:hint="eastAsia"/>
                <w:color w:val="000000"/>
                <w:kern w:val="0"/>
                <w:sz w:val="20"/>
                <w:szCs w:val="20"/>
              </w:rPr>
              <w:t>公务用车运行维护费</w:t>
            </w:r>
          </w:p>
        </w:tc>
        <w:tc>
          <w:tcPr>
            <w:tcW w:w="828" w:type="pct"/>
            <w:tcBorders>
              <w:top w:val="nil"/>
              <w:left w:val="nil"/>
              <w:bottom w:val="single" w:sz="4" w:space="0" w:color="000000"/>
              <w:right w:val="single" w:sz="4" w:space="0" w:color="000000"/>
            </w:tcBorders>
            <w:vAlign w:val="center"/>
          </w:tcPr>
          <w:p w:rsidR="005243B6" w:rsidRPr="00EA2706" w:rsidRDefault="005243B6" w:rsidP="00D24493">
            <w:pPr>
              <w:widowControl/>
              <w:jc w:val="right"/>
              <w:textAlignment w:val="center"/>
              <w:rPr>
                <w:rFonts w:ascii="Times New Roman" w:hAnsi="Times New Roman" w:cs="Times New Roman"/>
                <w:color w:val="000000"/>
                <w:sz w:val="20"/>
                <w:szCs w:val="20"/>
              </w:rPr>
            </w:pPr>
            <w:r w:rsidRPr="00EA2706">
              <w:rPr>
                <w:rFonts w:ascii="Times New Roman" w:hAnsi="Times New Roman" w:cs="Times New Roman" w:hint="eastAsia"/>
                <w:color w:val="000000"/>
                <w:sz w:val="20"/>
                <w:szCs w:val="20"/>
              </w:rPr>
              <w:t>173.37</w:t>
            </w:r>
          </w:p>
        </w:tc>
      </w:tr>
      <w:tr w:rsidR="005243B6" w:rsidRPr="00EA2706">
        <w:trPr>
          <w:trHeight w:val="361"/>
        </w:trPr>
        <w:tc>
          <w:tcPr>
            <w:tcW w:w="641" w:type="pct"/>
            <w:tcBorders>
              <w:top w:val="nil"/>
              <w:left w:val="single" w:sz="4" w:space="0" w:color="000000"/>
              <w:bottom w:val="single" w:sz="4" w:space="0" w:color="000000"/>
              <w:right w:val="single" w:sz="4" w:space="0" w:color="000000"/>
            </w:tcBorders>
            <w:vAlign w:val="center"/>
          </w:tcPr>
          <w:p w:rsidR="005243B6" w:rsidRPr="00EA2706" w:rsidRDefault="005243B6">
            <w:pPr>
              <w:widowControl/>
              <w:jc w:val="left"/>
              <w:textAlignment w:val="center"/>
              <w:rPr>
                <w:rFonts w:ascii="Times New Roman" w:eastAsia="宋体" w:hAnsi="Times New Roman" w:cs="Times New Roman"/>
                <w:color w:val="000000"/>
                <w:sz w:val="20"/>
                <w:szCs w:val="20"/>
              </w:rPr>
            </w:pPr>
          </w:p>
        </w:tc>
        <w:tc>
          <w:tcPr>
            <w:tcW w:w="1188" w:type="pct"/>
            <w:tcBorders>
              <w:top w:val="nil"/>
              <w:left w:val="nil"/>
              <w:bottom w:val="single" w:sz="4" w:space="0" w:color="000000"/>
              <w:right w:val="single" w:sz="4" w:space="0" w:color="000000"/>
            </w:tcBorders>
            <w:vAlign w:val="center"/>
          </w:tcPr>
          <w:p w:rsidR="005243B6" w:rsidRPr="00EA2706" w:rsidRDefault="005243B6">
            <w:pPr>
              <w:widowControl/>
              <w:ind w:leftChars="104" w:left="218"/>
              <w:jc w:val="left"/>
              <w:textAlignment w:val="center"/>
              <w:rPr>
                <w:rFonts w:ascii="Times New Roman" w:eastAsia="宋体" w:hAnsi="Times New Roman" w:cs="Times New Roman"/>
                <w:color w:val="000000"/>
                <w:sz w:val="20"/>
                <w:szCs w:val="20"/>
              </w:rPr>
            </w:pPr>
          </w:p>
        </w:tc>
        <w:tc>
          <w:tcPr>
            <w:tcW w:w="627" w:type="pct"/>
            <w:tcBorders>
              <w:top w:val="nil"/>
              <w:left w:val="nil"/>
              <w:bottom w:val="single" w:sz="4" w:space="0" w:color="000000"/>
              <w:right w:val="single" w:sz="4" w:space="0" w:color="000000"/>
            </w:tcBorders>
            <w:vAlign w:val="center"/>
          </w:tcPr>
          <w:p w:rsidR="005243B6" w:rsidRPr="00EA2706" w:rsidRDefault="005243B6">
            <w:pPr>
              <w:widowControl/>
              <w:jc w:val="right"/>
              <w:textAlignment w:val="center"/>
              <w:rPr>
                <w:rFonts w:ascii="Times New Roman" w:hAnsi="Times New Roman" w:cs="Times New Roman"/>
                <w:sz w:val="20"/>
                <w:szCs w:val="20"/>
              </w:rPr>
            </w:pPr>
          </w:p>
        </w:tc>
        <w:tc>
          <w:tcPr>
            <w:tcW w:w="617" w:type="pct"/>
            <w:tcBorders>
              <w:top w:val="nil"/>
              <w:left w:val="nil"/>
              <w:bottom w:val="single" w:sz="4" w:space="0" w:color="000000"/>
              <w:right w:val="single" w:sz="4" w:space="0" w:color="000000"/>
            </w:tcBorders>
            <w:vAlign w:val="center"/>
          </w:tcPr>
          <w:p w:rsidR="005243B6" w:rsidRPr="00EA2706" w:rsidRDefault="005243B6" w:rsidP="00D24493">
            <w:pPr>
              <w:widowControl/>
              <w:jc w:val="left"/>
              <w:textAlignment w:val="center"/>
              <w:rPr>
                <w:rFonts w:ascii="Times New Roman" w:eastAsia="宋体" w:hAnsi="Times New Roman" w:cs="Times New Roman"/>
                <w:color w:val="000000"/>
                <w:kern w:val="0"/>
                <w:sz w:val="20"/>
                <w:szCs w:val="20"/>
              </w:rPr>
            </w:pPr>
            <w:r w:rsidRPr="00EA2706">
              <w:rPr>
                <w:rFonts w:ascii="Times New Roman" w:eastAsia="宋体" w:hAnsi="Times New Roman" w:cs="Times New Roman"/>
                <w:color w:val="000000"/>
                <w:kern w:val="0"/>
                <w:sz w:val="20"/>
                <w:szCs w:val="20"/>
              </w:rPr>
              <w:t>30239</w:t>
            </w:r>
          </w:p>
        </w:tc>
        <w:tc>
          <w:tcPr>
            <w:tcW w:w="1099" w:type="pct"/>
            <w:tcBorders>
              <w:top w:val="nil"/>
              <w:left w:val="nil"/>
              <w:bottom w:val="single" w:sz="4" w:space="0" w:color="000000"/>
              <w:right w:val="single" w:sz="4" w:space="0" w:color="000000"/>
            </w:tcBorders>
            <w:vAlign w:val="center"/>
          </w:tcPr>
          <w:p w:rsidR="005243B6" w:rsidRPr="00EA2706" w:rsidRDefault="005243B6" w:rsidP="00D24493">
            <w:pPr>
              <w:widowControl/>
              <w:ind w:firstLineChars="100" w:firstLine="200"/>
              <w:jc w:val="left"/>
              <w:textAlignment w:val="center"/>
              <w:rPr>
                <w:rFonts w:ascii="Times New Roman" w:eastAsia="宋体" w:hAnsi="Times New Roman" w:cs="Times New Roman"/>
                <w:color w:val="000000"/>
                <w:kern w:val="0"/>
                <w:sz w:val="20"/>
                <w:szCs w:val="20"/>
              </w:rPr>
            </w:pPr>
            <w:r w:rsidRPr="00EA2706">
              <w:rPr>
                <w:rFonts w:ascii="宋体" w:eastAsia="宋体" w:hAnsi="宋体" w:cs="宋体" w:hint="eastAsia"/>
                <w:color w:val="000000"/>
                <w:kern w:val="0"/>
                <w:sz w:val="20"/>
                <w:szCs w:val="20"/>
              </w:rPr>
              <w:t>其他交通费用</w:t>
            </w:r>
          </w:p>
        </w:tc>
        <w:tc>
          <w:tcPr>
            <w:tcW w:w="828" w:type="pct"/>
            <w:tcBorders>
              <w:top w:val="nil"/>
              <w:left w:val="nil"/>
              <w:bottom w:val="single" w:sz="4" w:space="0" w:color="000000"/>
              <w:right w:val="single" w:sz="4" w:space="0" w:color="000000"/>
            </w:tcBorders>
            <w:vAlign w:val="center"/>
          </w:tcPr>
          <w:p w:rsidR="005243B6" w:rsidRPr="00EA2706" w:rsidRDefault="005243B6" w:rsidP="00D24493">
            <w:pPr>
              <w:widowControl/>
              <w:jc w:val="right"/>
              <w:textAlignment w:val="center"/>
              <w:rPr>
                <w:rFonts w:ascii="Times New Roman" w:hAnsi="Times New Roman" w:cs="Times New Roman"/>
                <w:color w:val="000000"/>
                <w:sz w:val="20"/>
                <w:szCs w:val="20"/>
              </w:rPr>
            </w:pPr>
            <w:r w:rsidRPr="00EA2706">
              <w:rPr>
                <w:rFonts w:ascii="Times New Roman" w:hAnsi="Times New Roman" w:cs="Times New Roman" w:hint="eastAsia"/>
                <w:color w:val="000000"/>
                <w:sz w:val="20"/>
                <w:szCs w:val="20"/>
              </w:rPr>
              <w:t>12.5</w:t>
            </w:r>
            <w:r w:rsidR="00BE1587" w:rsidRPr="00EA2706">
              <w:rPr>
                <w:rFonts w:ascii="Times New Roman" w:hAnsi="Times New Roman" w:cs="Times New Roman" w:hint="eastAsia"/>
                <w:color w:val="000000"/>
                <w:sz w:val="20"/>
                <w:szCs w:val="20"/>
              </w:rPr>
              <w:t>0</w:t>
            </w:r>
          </w:p>
        </w:tc>
      </w:tr>
      <w:tr w:rsidR="005243B6" w:rsidRPr="00EA2706">
        <w:trPr>
          <w:trHeight w:val="361"/>
        </w:trPr>
        <w:tc>
          <w:tcPr>
            <w:tcW w:w="641" w:type="pct"/>
            <w:tcBorders>
              <w:top w:val="nil"/>
              <w:left w:val="single" w:sz="4" w:space="0" w:color="000000"/>
              <w:bottom w:val="single" w:sz="4" w:space="0" w:color="000000"/>
              <w:right w:val="single" w:sz="4" w:space="0" w:color="000000"/>
            </w:tcBorders>
            <w:vAlign w:val="center"/>
          </w:tcPr>
          <w:p w:rsidR="005243B6" w:rsidRPr="00EA2706" w:rsidRDefault="005243B6">
            <w:pPr>
              <w:widowControl/>
              <w:jc w:val="left"/>
              <w:textAlignment w:val="center"/>
              <w:rPr>
                <w:rFonts w:ascii="Times New Roman" w:eastAsia="宋体" w:hAnsi="Times New Roman" w:cs="Times New Roman"/>
                <w:color w:val="000000"/>
                <w:sz w:val="20"/>
                <w:szCs w:val="20"/>
              </w:rPr>
            </w:pPr>
          </w:p>
        </w:tc>
        <w:tc>
          <w:tcPr>
            <w:tcW w:w="1188" w:type="pct"/>
            <w:tcBorders>
              <w:top w:val="nil"/>
              <w:left w:val="nil"/>
              <w:bottom w:val="single" w:sz="4" w:space="0" w:color="000000"/>
              <w:right w:val="single" w:sz="4" w:space="0" w:color="000000"/>
            </w:tcBorders>
            <w:vAlign w:val="center"/>
          </w:tcPr>
          <w:p w:rsidR="005243B6" w:rsidRPr="00EA2706" w:rsidRDefault="005243B6">
            <w:pPr>
              <w:widowControl/>
              <w:ind w:leftChars="104" w:left="218"/>
              <w:jc w:val="left"/>
              <w:textAlignment w:val="center"/>
              <w:rPr>
                <w:rFonts w:ascii="Times New Roman" w:eastAsia="宋体" w:hAnsi="Times New Roman" w:cs="Times New Roman"/>
                <w:color w:val="000000"/>
                <w:sz w:val="20"/>
                <w:szCs w:val="20"/>
              </w:rPr>
            </w:pPr>
          </w:p>
        </w:tc>
        <w:tc>
          <w:tcPr>
            <w:tcW w:w="627" w:type="pct"/>
            <w:tcBorders>
              <w:top w:val="nil"/>
              <w:left w:val="nil"/>
              <w:bottom w:val="single" w:sz="4" w:space="0" w:color="000000"/>
              <w:right w:val="single" w:sz="4" w:space="0" w:color="000000"/>
            </w:tcBorders>
            <w:vAlign w:val="center"/>
          </w:tcPr>
          <w:p w:rsidR="005243B6" w:rsidRPr="00EA2706" w:rsidRDefault="005243B6">
            <w:pPr>
              <w:widowControl/>
              <w:jc w:val="right"/>
              <w:textAlignment w:val="center"/>
              <w:rPr>
                <w:rFonts w:ascii="Times New Roman" w:hAnsi="Times New Roman" w:cs="Times New Roman"/>
                <w:sz w:val="20"/>
                <w:szCs w:val="20"/>
              </w:rPr>
            </w:pPr>
          </w:p>
        </w:tc>
        <w:tc>
          <w:tcPr>
            <w:tcW w:w="617" w:type="pct"/>
            <w:tcBorders>
              <w:top w:val="nil"/>
              <w:left w:val="nil"/>
              <w:bottom w:val="single" w:sz="4" w:space="0" w:color="000000"/>
              <w:right w:val="single" w:sz="4" w:space="0" w:color="000000"/>
            </w:tcBorders>
            <w:vAlign w:val="center"/>
          </w:tcPr>
          <w:p w:rsidR="005243B6" w:rsidRPr="00EA2706" w:rsidRDefault="005243B6" w:rsidP="00D24493">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30299</w:t>
            </w:r>
          </w:p>
        </w:tc>
        <w:tc>
          <w:tcPr>
            <w:tcW w:w="1099" w:type="pct"/>
            <w:tcBorders>
              <w:top w:val="nil"/>
              <w:left w:val="nil"/>
              <w:bottom w:val="single" w:sz="4" w:space="0" w:color="000000"/>
              <w:right w:val="single" w:sz="4" w:space="0" w:color="000000"/>
            </w:tcBorders>
            <w:vAlign w:val="center"/>
          </w:tcPr>
          <w:p w:rsidR="005243B6" w:rsidRPr="00EA2706" w:rsidRDefault="005243B6" w:rsidP="00D24493">
            <w:pPr>
              <w:widowControl/>
              <w:ind w:firstLineChars="100" w:firstLine="200"/>
              <w:jc w:val="left"/>
              <w:textAlignment w:val="center"/>
              <w:rPr>
                <w:rFonts w:ascii="Times New Roman" w:eastAsia="宋体" w:hAnsi="Times New Roman" w:cs="Times New Roman"/>
                <w:color w:val="000000"/>
                <w:sz w:val="20"/>
                <w:szCs w:val="20"/>
              </w:rPr>
            </w:pPr>
            <w:r w:rsidRPr="00EA2706">
              <w:rPr>
                <w:rFonts w:ascii="宋体" w:eastAsia="宋体" w:hAnsi="宋体" w:cs="宋体" w:hint="eastAsia"/>
                <w:color w:val="000000"/>
                <w:kern w:val="0"/>
                <w:sz w:val="20"/>
                <w:szCs w:val="20"/>
              </w:rPr>
              <w:t>其他商品和服务支出</w:t>
            </w:r>
          </w:p>
        </w:tc>
        <w:tc>
          <w:tcPr>
            <w:tcW w:w="828" w:type="pct"/>
            <w:tcBorders>
              <w:top w:val="nil"/>
              <w:left w:val="nil"/>
              <w:bottom w:val="single" w:sz="4" w:space="0" w:color="000000"/>
              <w:right w:val="single" w:sz="4" w:space="0" w:color="000000"/>
            </w:tcBorders>
            <w:vAlign w:val="center"/>
          </w:tcPr>
          <w:p w:rsidR="005243B6" w:rsidRPr="00EA2706" w:rsidRDefault="005243B6" w:rsidP="00D24493">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hint="eastAsia"/>
                <w:color w:val="000000"/>
                <w:sz w:val="20"/>
                <w:szCs w:val="20"/>
              </w:rPr>
              <w:t>192.47</w:t>
            </w:r>
          </w:p>
        </w:tc>
      </w:tr>
      <w:tr w:rsidR="005243B6" w:rsidRPr="00EA2706">
        <w:trPr>
          <w:trHeight w:val="361"/>
        </w:trPr>
        <w:tc>
          <w:tcPr>
            <w:tcW w:w="641" w:type="pct"/>
            <w:tcBorders>
              <w:top w:val="nil"/>
              <w:left w:val="single" w:sz="4" w:space="0" w:color="000000"/>
              <w:bottom w:val="single" w:sz="4" w:space="0" w:color="000000"/>
              <w:right w:val="single" w:sz="4" w:space="0" w:color="000000"/>
            </w:tcBorders>
            <w:vAlign w:val="center"/>
          </w:tcPr>
          <w:p w:rsidR="005243B6" w:rsidRPr="00EA2706" w:rsidRDefault="005243B6">
            <w:pPr>
              <w:widowControl/>
              <w:jc w:val="left"/>
              <w:textAlignment w:val="center"/>
              <w:rPr>
                <w:rFonts w:ascii="Times New Roman" w:eastAsia="宋体" w:hAnsi="Times New Roman" w:cs="Times New Roman"/>
                <w:color w:val="000000"/>
                <w:sz w:val="20"/>
                <w:szCs w:val="20"/>
              </w:rPr>
            </w:pPr>
          </w:p>
        </w:tc>
        <w:tc>
          <w:tcPr>
            <w:tcW w:w="1188" w:type="pct"/>
            <w:tcBorders>
              <w:top w:val="nil"/>
              <w:left w:val="nil"/>
              <w:bottom w:val="single" w:sz="4" w:space="0" w:color="000000"/>
              <w:right w:val="single" w:sz="4" w:space="0" w:color="000000"/>
            </w:tcBorders>
            <w:vAlign w:val="center"/>
          </w:tcPr>
          <w:p w:rsidR="005243B6" w:rsidRPr="00EA2706" w:rsidRDefault="005243B6">
            <w:pPr>
              <w:widowControl/>
              <w:ind w:leftChars="104" w:left="218"/>
              <w:jc w:val="left"/>
              <w:textAlignment w:val="center"/>
              <w:rPr>
                <w:rFonts w:ascii="Times New Roman" w:eastAsia="宋体" w:hAnsi="Times New Roman" w:cs="Times New Roman"/>
                <w:color w:val="000000"/>
                <w:sz w:val="20"/>
                <w:szCs w:val="20"/>
              </w:rPr>
            </w:pPr>
          </w:p>
        </w:tc>
        <w:tc>
          <w:tcPr>
            <w:tcW w:w="627" w:type="pct"/>
            <w:tcBorders>
              <w:top w:val="nil"/>
              <w:left w:val="nil"/>
              <w:bottom w:val="single" w:sz="4" w:space="0" w:color="000000"/>
              <w:right w:val="single" w:sz="4" w:space="0" w:color="000000"/>
            </w:tcBorders>
            <w:vAlign w:val="center"/>
          </w:tcPr>
          <w:p w:rsidR="005243B6" w:rsidRPr="00EA2706" w:rsidRDefault="005243B6">
            <w:pPr>
              <w:widowControl/>
              <w:jc w:val="right"/>
              <w:textAlignment w:val="center"/>
              <w:rPr>
                <w:rFonts w:ascii="Times New Roman" w:hAnsi="Times New Roman" w:cs="Times New Roman"/>
                <w:sz w:val="20"/>
                <w:szCs w:val="20"/>
              </w:rPr>
            </w:pPr>
          </w:p>
        </w:tc>
        <w:tc>
          <w:tcPr>
            <w:tcW w:w="617" w:type="pct"/>
            <w:tcBorders>
              <w:top w:val="nil"/>
              <w:left w:val="nil"/>
              <w:bottom w:val="single" w:sz="4" w:space="0" w:color="000000"/>
              <w:right w:val="single" w:sz="4" w:space="0" w:color="000000"/>
            </w:tcBorders>
            <w:vAlign w:val="center"/>
          </w:tcPr>
          <w:p w:rsidR="005243B6" w:rsidRPr="00EA2706" w:rsidRDefault="005243B6" w:rsidP="00D24493">
            <w:pPr>
              <w:widowControl/>
              <w:jc w:val="left"/>
              <w:textAlignment w:val="center"/>
              <w:rPr>
                <w:rFonts w:ascii="Times New Roman" w:eastAsia="宋体" w:hAnsi="Times New Roman" w:cs="Times New Roman"/>
                <w:color w:val="000000"/>
                <w:kern w:val="0"/>
                <w:sz w:val="20"/>
                <w:szCs w:val="20"/>
              </w:rPr>
            </w:pPr>
            <w:r w:rsidRPr="00EA2706">
              <w:rPr>
                <w:rFonts w:ascii="Times New Roman" w:eastAsia="宋体" w:hAnsi="Times New Roman" w:cs="Times New Roman"/>
                <w:color w:val="000000"/>
                <w:kern w:val="0"/>
                <w:sz w:val="20"/>
                <w:szCs w:val="20"/>
              </w:rPr>
              <w:t>310</w:t>
            </w:r>
          </w:p>
        </w:tc>
        <w:tc>
          <w:tcPr>
            <w:tcW w:w="1099" w:type="pct"/>
            <w:tcBorders>
              <w:top w:val="nil"/>
              <w:left w:val="nil"/>
              <w:bottom w:val="single" w:sz="4" w:space="0" w:color="000000"/>
              <w:right w:val="single" w:sz="4" w:space="0" w:color="000000"/>
            </w:tcBorders>
            <w:vAlign w:val="center"/>
          </w:tcPr>
          <w:p w:rsidR="005243B6" w:rsidRPr="00EA2706" w:rsidRDefault="005243B6" w:rsidP="00D24493">
            <w:pPr>
              <w:widowControl/>
              <w:jc w:val="left"/>
              <w:textAlignment w:val="center"/>
              <w:rPr>
                <w:rFonts w:ascii="Times New Roman" w:eastAsia="宋体" w:hAnsi="Times New Roman" w:cs="Times New Roman"/>
                <w:color w:val="000000"/>
                <w:kern w:val="0"/>
                <w:sz w:val="20"/>
                <w:szCs w:val="20"/>
              </w:rPr>
            </w:pPr>
            <w:r w:rsidRPr="00EA2706">
              <w:rPr>
                <w:rFonts w:ascii="宋体" w:eastAsia="宋体" w:hAnsi="宋体" w:cs="宋体" w:hint="eastAsia"/>
                <w:color w:val="000000"/>
                <w:kern w:val="0"/>
                <w:sz w:val="20"/>
                <w:szCs w:val="20"/>
              </w:rPr>
              <w:t>资本性支出</w:t>
            </w:r>
          </w:p>
        </w:tc>
        <w:tc>
          <w:tcPr>
            <w:tcW w:w="828" w:type="pct"/>
            <w:tcBorders>
              <w:top w:val="nil"/>
              <w:left w:val="nil"/>
              <w:bottom w:val="single" w:sz="4" w:space="0" w:color="000000"/>
              <w:right w:val="single" w:sz="4" w:space="0" w:color="000000"/>
            </w:tcBorders>
            <w:vAlign w:val="center"/>
          </w:tcPr>
          <w:p w:rsidR="005243B6" w:rsidRPr="00EA2706" w:rsidRDefault="005243B6" w:rsidP="00D24493">
            <w:pPr>
              <w:widowControl/>
              <w:jc w:val="right"/>
              <w:textAlignment w:val="center"/>
              <w:rPr>
                <w:rFonts w:ascii="Times New Roman" w:hAnsi="Times New Roman" w:cs="Times New Roman"/>
                <w:color w:val="000000"/>
                <w:sz w:val="20"/>
                <w:szCs w:val="20"/>
              </w:rPr>
            </w:pPr>
            <w:r w:rsidRPr="00EA2706">
              <w:rPr>
                <w:rFonts w:ascii="Times New Roman" w:hAnsi="Times New Roman" w:cs="Times New Roman" w:hint="eastAsia"/>
                <w:color w:val="000000"/>
                <w:sz w:val="20"/>
                <w:szCs w:val="20"/>
              </w:rPr>
              <w:t>325.89</w:t>
            </w:r>
          </w:p>
        </w:tc>
      </w:tr>
      <w:tr w:rsidR="005243B6" w:rsidRPr="00EA2706">
        <w:trPr>
          <w:trHeight w:val="361"/>
        </w:trPr>
        <w:tc>
          <w:tcPr>
            <w:tcW w:w="641" w:type="pct"/>
            <w:tcBorders>
              <w:top w:val="nil"/>
              <w:left w:val="single" w:sz="4" w:space="0" w:color="000000"/>
              <w:bottom w:val="single" w:sz="4" w:space="0" w:color="000000"/>
              <w:right w:val="single" w:sz="4" w:space="0" w:color="000000"/>
            </w:tcBorders>
            <w:vAlign w:val="center"/>
          </w:tcPr>
          <w:p w:rsidR="005243B6" w:rsidRPr="00EA2706" w:rsidRDefault="005243B6">
            <w:pPr>
              <w:jc w:val="left"/>
              <w:rPr>
                <w:rFonts w:ascii="Times New Roman" w:eastAsia="宋体" w:hAnsi="Times New Roman" w:cs="Times New Roman"/>
                <w:color w:val="000000"/>
                <w:sz w:val="20"/>
                <w:szCs w:val="20"/>
              </w:rPr>
            </w:pPr>
          </w:p>
        </w:tc>
        <w:tc>
          <w:tcPr>
            <w:tcW w:w="1188" w:type="pct"/>
            <w:tcBorders>
              <w:top w:val="nil"/>
              <w:left w:val="nil"/>
              <w:bottom w:val="single" w:sz="4" w:space="0" w:color="000000"/>
              <w:right w:val="single" w:sz="4" w:space="0" w:color="000000"/>
            </w:tcBorders>
            <w:vAlign w:val="center"/>
          </w:tcPr>
          <w:p w:rsidR="005243B6" w:rsidRPr="00EA2706" w:rsidRDefault="005243B6">
            <w:pPr>
              <w:jc w:val="left"/>
              <w:rPr>
                <w:rFonts w:ascii="Times New Roman" w:eastAsia="宋体" w:hAnsi="Times New Roman" w:cs="Times New Roman"/>
                <w:color w:val="000000"/>
                <w:sz w:val="20"/>
                <w:szCs w:val="20"/>
              </w:rPr>
            </w:pPr>
          </w:p>
        </w:tc>
        <w:tc>
          <w:tcPr>
            <w:tcW w:w="627" w:type="pct"/>
            <w:tcBorders>
              <w:top w:val="nil"/>
              <w:left w:val="nil"/>
              <w:bottom w:val="single" w:sz="4" w:space="0" w:color="000000"/>
              <w:right w:val="single" w:sz="4" w:space="0" w:color="000000"/>
            </w:tcBorders>
            <w:vAlign w:val="center"/>
          </w:tcPr>
          <w:p w:rsidR="005243B6" w:rsidRPr="00EA2706" w:rsidRDefault="005243B6">
            <w:pPr>
              <w:jc w:val="right"/>
              <w:rPr>
                <w:rFonts w:ascii="Times New Roman" w:hAnsi="Times New Roman" w:cs="Times New Roman"/>
                <w:sz w:val="20"/>
                <w:szCs w:val="20"/>
              </w:rPr>
            </w:pPr>
          </w:p>
        </w:tc>
        <w:tc>
          <w:tcPr>
            <w:tcW w:w="617" w:type="pct"/>
            <w:tcBorders>
              <w:top w:val="nil"/>
              <w:left w:val="nil"/>
              <w:bottom w:val="single" w:sz="4" w:space="0" w:color="000000"/>
              <w:right w:val="single" w:sz="4" w:space="0" w:color="000000"/>
            </w:tcBorders>
            <w:vAlign w:val="center"/>
          </w:tcPr>
          <w:p w:rsidR="005243B6" w:rsidRPr="00EA2706" w:rsidRDefault="005243B6" w:rsidP="00D24493">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31002</w:t>
            </w:r>
          </w:p>
        </w:tc>
        <w:tc>
          <w:tcPr>
            <w:tcW w:w="1099" w:type="pct"/>
            <w:tcBorders>
              <w:top w:val="nil"/>
              <w:left w:val="nil"/>
              <w:bottom w:val="single" w:sz="4" w:space="0" w:color="000000"/>
              <w:right w:val="single" w:sz="4" w:space="0" w:color="000000"/>
            </w:tcBorders>
            <w:vAlign w:val="center"/>
          </w:tcPr>
          <w:p w:rsidR="005243B6" w:rsidRPr="00EA2706" w:rsidRDefault="005243B6" w:rsidP="00D24493">
            <w:pPr>
              <w:widowControl/>
              <w:ind w:firstLineChars="100" w:firstLine="200"/>
              <w:jc w:val="left"/>
              <w:textAlignment w:val="center"/>
              <w:rPr>
                <w:rFonts w:ascii="Times New Roman" w:eastAsia="宋体" w:hAnsi="Times New Roman" w:cs="Times New Roman"/>
                <w:color w:val="000000"/>
                <w:sz w:val="20"/>
                <w:szCs w:val="20"/>
              </w:rPr>
            </w:pPr>
            <w:r w:rsidRPr="00EA2706">
              <w:rPr>
                <w:rFonts w:ascii="宋体" w:eastAsia="宋体" w:hAnsi="宋体" w:cs="宋体" w:hint="eastAsia"/>
                <w:color w:val="000000"/>
                <w:kern w:val="0"/>
                <w:sz w:val="20"/>
                <w:szCs w:val="20"/>
              </w:rPr>
              <w:t>办公设备购置</w:t>
            </w:r>
          </w:p>
        </w:tc>
        <w:tc>
          <w:tcPr>
            <w:tcW w:w="828" w:type="pct"/>
            <w:tcBorders>
              <w:top w:val="nil"/>
              <w:left w:val="nil"/>
              <w:bottom w:val="single" w:sz="4" w:space="0" w:color="000000"/>
              <w:right w:val="single" w:sz="4" w:space="0" w:color="000000"/>
            </w:tcBorders>
            <w:vAlign w:val="center"/>
          </w:tcPr>
          <w:p w:rsidR="005243B6" w:rsidRPr="00EA2706" w:rsidRDefault="005243B6" w:rsidP="00D24493">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hint="eastAsia"/>
                <w:color w:val="000000"/>
                <w:sz w:val="20"/>
                <w:szCs w:val="20"/>
              </w:rPr>
              <w:t>105.27</w:t>
            </w:r>
          </w:p>
        </w:tc>
      </w:tr>
      <w:tr w:rsidR="005243B6" w:rsidRPr="00EA2706">
        <w:trPr>
          <w:trHeight w:val="361"/>
        </w:trPr>
        <w:tc>
          <w:tcPr>
            <w:tcW w:w="641" w:type="pct"/>
            <w:tcBorders>
              <w:top w:val="nil"/>
              <w:left w:val="single" w:sz="4" w:space="0" w:color="000000"/>
              <w:bottom w:val="single" w:sz="4" w:space="0" w:color="000000"/>
              <w:right w:val="single" w:sz="4" w:space="0" w:color="000000"/>
            </w:tcBorders>
            <w:vAlign w:val="center"/>
          </w:tcPr>
          <w:p w:rsidR="005243B6" w:rsidRPr="00EA2706" w:rsidRDefault="005243B6">
            <w:pPr>
              <w:jc w:val="left"/>
              <w:rPr>
                <w:rFonts w:ascii="Times New Roman" w:eastAsia="宋体" w:hAnsi="Times New Roman" w:cs="Times New Roman"/>
                <w:color w:val="000000"/>
                <w:sz w:val="20"/>
                <w:szCs w:val="20"/>
              </w:rPr>
            </w:pPr>
          </w:p>
        </w:tc>
        <w:tc>
          <w:tcPr>
            <w:tcW w:w="1188" w:type="pct"/>
            <w:tcBorders>
              <w:top w:val="nil"/>
              <w:left w:val="nil"/>
              <w:bottom w:val="single" w:sz="4" w:space="0" w:color="000000"/>
              <w:right w:val="single" w:sz="4" w:space="0" w:color="000000"/>
            </w:tcBorders>
            <w:vAlign w:val="center"/>
          </w:tcPr>
          <w:p w:rsidR="005243B6" w:rsidRPr="00EA2706" w:rsidRDefault="005243B6">
            <w:pPr>
              <w:jc w:val="left"/>
              <w:rPr>
                <w:rFonts w:ascii="Times New Roman" w:eastAsia="宋体" w:hAnsi="Times New Roman" w:cs="Times New Roman"/>
                <w:color w:val="000000"/>
                <w:sz w:val="20"/>
                <w:szCs w:val="20"/>
              </w:rPr>
            </w:pPr>
          </w:p>
        </w:tc>
        <w:tc>
          <w:tcPr>
            <w:tcW w:w="627" w:type="pct"/>
            <w:tcBorders>
              <w:top w:val="nil"/>
              <w:left w:val="nil"/>
              <w:bottom w:val="single" w:sz="4" w:space="0" w:color="000000"/>
              <w:right w:val="single" w:sz="4" w:space="0" w:color="000000"/>
            </w:tcBorders>
            <w:vAlign w:val="center"/>
          </w:tcPr>
          <w:p w:rsidR="005243B6" w:rsidRPr="00EA2706" w:rsidRDefault="005243B6">
            <w:pPr>
              <w:jc w:val="right"/>
              <w:rPr>
                <w:rFonts w:ascii="Times New Roman" w:hAnsi="Times New Roman" w:cs="Times New Roman"/>
                <w:sz w:val="20"/>
                <w:szCs w:val="20"/>
              </w:rPr>
            </w:pPr>
          </w:p>
        </w:tc>
        <w:tc>
          <w:tcPr>
            <w:tcW w:w="617" w:type="pct"/>
            <w:tcBorders>
              <w:top w:val="nil"/>
              <w:left w:val="nil"/>
              <w:bottom w:val="single" w:sz="4" w:space="0" w:color="000000"/>
              <w:right w:val="single" w:sz="4" w:space="0" w:color="000000"/>
            </w:tcBorders>
            <w:vAlign w:val="center"/>
          </w:tcPr>
          <w:p w:rsidR="005243B6" w:rsidRPr="00EA2706" w:rsidRDefault="005243B6" w:rsidP="00D24493">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31003</w:t>
            </w:r>
          </w:p>
        </w:tc>
        <w:tc>
          <w:tcPr>
            <w:tcW w:w="1099" w:type="pct"/>
            <w:tcBorders>
              <w:top w:val="nil"/>
              <w:left w:val="nil"/>
              <w:bottom w:val="single" w:sz="4" w:space="0" w:color="000000"/>
              <w:right w:val="single" w:sz="4" w:space="0" w:color="000000"/>
            </w:tcBorders>
            <w:vAlign w:val="center"/>
          </w:tcPr>
          <w:p w:rsidR="005243B6" w:rsidRPr="00EA2706" w:rsidRDefault="005243B6" w:rsidP="00D24493">
            <w:pPr>
              <w:widowControl/>
              <w:ind w:firstLineChars="100" w:firstLine="200"/>
              <w:jc w:val="left"/>
              <w:textAlignment w:val="center"/>
              <w:rPr>
                <w:rFonts w:ascii="Times New Roman" w:eastAsia="宋体" w:hAnsi="Times New Roman" w:cs="Times New Roman"/>
                <w:color w:val="000000"/>
                <w:sz w:val="20"/>
                <w:szCs w:val="20"/>
              </w:rPr>
            </w:pPr>
            <w:r w:rsidRPr="00EA2706">
              <w:rPr>
                <w:rFonts w:ascii="宋体" w:eastAsia="宋体" w:hAnsi="宋体" w:cs="宋体" w:hint="eastAsia"/>
                <w:color w:val="000000"/>
                <w:kern w:val="0"/>
                <w:sz w:val="20"/>
                <w:szCs w:val="20"/>
              </w:rPr>
              <w:t>专用设备购置</w:t>
            </w:r>
          </w:p>
        </w:tc>
        <w:tc>
          <w:tcPr>
            <w:tcW w:w="828" w:type="pct"/>
            <w:tcBorders>
              <w:top w:val="nil"/>
              <w:left w:val="nil"/>
              <w:bottom w:val="single" w:sz="4" w:space="0" w:color="000000"/>
              <w:right w:val="single" w:sz="4" w:space="0" w:color="000000"/>
            </w:tcBorders>
            <w:vAlign w:val="center"/>
          </w:tcPr>
          <w:p w:rsidR="005243B6" w:rsidRPr="00EA2706" w:rsidRDefault="005243B6" w:rsidP="00D24493">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hint="eastAsia"/>
                <w:color w:val="000000"/>
                <w:sz w:val="20"/>
                <w:szCs w:val="20"/>
              </w:rPr>
              <w:t>164.98</w:t>
            </w:r>
          </w:p>
        </w:tc>
      </w:tr>
      <w:tr w:rsidR="005243B6" w:rsidRPr="00EA2706">
        <w:trPr>
          <w:trHeight w:val="361"/>
        </w:trPr>
        <w:tc>
          <w:tcPr>
            <w:tcW w:w="641" w:type="pct"/>
            <w:tcBorders>
              <w:top w:val="nil"/>
              <w:left w:val="single" w:sz="4" w:space="0" w:color="000000"/>
              <w:bottom w:val="single" w:sz="4" w:space="0" w:color="000000"/>
              <w:right w:val="single" w:sz="4" w:space="0" w:color="000000"/>
            </w:tcBorders>
            <w:vAlign w:val="center"/>
          </w:tcPr>
          <w:p w:rsidR="005243B6" w:rsidRPr="00EA2706" w:rsidRDefault="005243B6">
            <w:pPr>
              <w:jc w:val="left"/>
              <w:rPr>
                <w:rFonts w:ascii="Times New Roman" w:eastAsia="宋体" w:hAnsi="Times New Roman" w:cs="Times New Roman"/>
                <w:color w:val="000000"/>
                <w:sz w:val="20"/>
                <w:szCs w:val="20"/>
              </w:rPr>
            </w:pPr>
          </w:p>
        </w:tc>
        <w:tc>
          <w:tcPr>
            <w:tcW w:w="1188" w:type="pct"/>
            <w:tcBorders>
              <w:top w:val="nil"/>
              <w:left w:val="nil"/>
              <w:bottom w:val="single" w:sz="4" w:space="0" w:color="000000"/>
              <w:right w:val="single" w:sz="4" w:space="0" w:color="000000"/>
            </w:tcBorders>
            <w:vAlign w:val="center"/>
          </w:tcPr>
          <w:p w:rsidR="005243B6" w:rsidRPr="00EA2706" w:rsidRDefault="005243B6">
            <w:pPr>
              <w:jc w:val="left"/>
              <w:rPr>
                <w:rFonts w:ascii="Times New Roman" w:eastAsia="宋体" w:hAnsi="Times New Roman" w:cs="Times New Roman"/>
                <w:color w:val="000000"/>
                <w:sz w:val="20"/>
                <w:szCs w:val="20"/>
              </w:rPr>
            </w:pPr>
          </w:p>
        </w:tc>
        <w:tc>
          <w:tcPr>
            <w:tcW w:w="627" w:type="pct"/>
            <w:tcBorders>
              <w:top w:val="nil"/>
              <w:left w:val="nil"/>
              <w:bottom w:val="single" w:sz="4" w:space="0" w:color="000000"/>
              <w:right w:val="single" w:sz="4" w:space="0" w:color="000000"/>
            </w:tcBorders>
            <w:vAlign w:val="center"/>
          </w:tcPr>
          <w:p w:rsidR="005243B6" w:rsidRPr="00EA2706" w:rsidRDefault="005243B6">
            <w:pPr>
              <w:jc w:val="right"/>
              <w:rPr>
                <w:rFonts w:ascii="Times New Roman" w:hAnsi="Times New Roman" w:cs="Times New Roman"/>
                <w:sz w:val="20"/>
                <w:szCs w:val="20"/>
              </w:rPr>
            </w:pPr>
          </w:p>
        </w:tc>
        <w:tc>
          <w:tcPr>
            <w:tcW w:w="617" w:type="pct"/>
            <w:tcBorders>
              <w:top w:val="nil"/>
              <w:left w:val="nil"/>
              <w:bottom w:val="single" w:sz="4" w:space="0" w:color="000000"/>
              <w:right w:val="single" w:sz="4" w:space="0" w:color="000000"/>
            </w:tcBorders>
            <w:vAlign w:val="center"/>
          </w:tcPr>
          <w:p w:rsidR="005243B6" w:rsidRPr="00EA2706" w:rsidRDefault="005243B6" w:rsidP="00D24493">
            <w:pPr>
              <w:widowControl/>
              <w:jc w:val="lef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31007</w:t>
            </w:r>
          </w:p>
        </w:tc>
        <w:tc>
          <w:tcPr>
            <w:tcW w:w="1099" w:type="pct"/>
            <w:tcBorders>
              <w:top w:val="nil"/>
              <w:left w:val="nil"/>
              <w:bottom w:val="single" w:sz="4" w:space="0" w:color="000000"/>
              <w:right w:val="single" w:sz="4" w:space="0" w:color="000000"/>
            </w:tcBorders>
            <w:vAlign w:val="center"/>
          </w:tcPr>
          <w:p w:rsidR="005243B6" w:rsidRPr="00EA2706" w:rsidRDefault="005243B6" w:rsidP="00D24493">
            <w:pPr>
              <w:widowControl/>
              <w:ind w:firstLineChars="100" w:firstLine="200"/>
              <w:jc w:val="left"/>
              <w:textAlignment w:val="center"/>
              <w:rPr>
                <w:rFonts w:ascii="Times New Roman" w:eastAsia="宋体" w:hAnsi="Times New Roman" w:cs="Times New Roman"/>
                <w:color w:val="000000"/>
                <w:sz w:val="20"/>
                <w:szCs w:val="20"/>
              </w:rPr>
            </w:pPr>
            <w:r w:rsidRPr="00EA2706">
              <w:rPr>
                <w:rFonts w:ascii="宋体" w:eastAsia="宋体" w:hAnsi="宋体" w:cs="宋体" w:hint="eastAsia"/>
                <w:color w:val="000000"/>
                <w:kern w:val="0"/>
                <w:sz w:val="20"/>
                <w:szCs w:val="20"/>
              </w:rPr>
              <w:t>信息网络及软件购置更新</w:t>
            </w:r>
          </w:p>
        </w:tc>
        <w:tc>
          <w:tcPr>
            <w:tcW w:w="828" w:type="pct"/>
            <w:tcBorders>
              <w:top w:val="nil"/>
              <w:left w:val="nil"/>
              <w:bottom w:val="single" w:sz="4" w:space="0" w:color="000000"/>
              <w:right w:val="single" w:sz="4" w:space="0" w:color="000000"/>
            </w:tcBorders>
            <w:vAlign w:val="center"/>
          </w:tcPr>
          <w:p w:rsidR="005243B6" w:rsidRPr="00EA2706" w:rsidRDefault="005243B6" w:rsidP="00D24493">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hint="eastAsia"/>
                <w:color w:val="000000"/>
                <w:sz w:val="20"/>
                <w:szCs w:val="20"/>
              </w:rPr>
              <w:t>55.63</w:t>
            </w:r>
          </w:p>
        </w:tc>
      </w:tr>
      <w:tr w:rsidR="005243B6" w:rsidRPr="00EA2706">
        <w:trPr>
          <w:trHeight w:val="361"/>
        </w:trPr>
        <w:tc>
          <w:tcPr>
            <w:tcW w:w="1829" w:type="pct"/>
            <w:gridSpan w:val="2"/>
            <w:tcBorders>
              <w:top w:val="nil"/>
              <w:left w:val="single" w:sz="4" w:space="0" w:color="000000"/>
              <w:bottom w:val="single" w:sz="4" w:space="0" w:color="000000"/>
              <w:right w:val="single" w:sz="4" w:space="0" w:color="000000"/>
            </w:tcBorders>
            <w:vAlign w:val="center"/>
          </w:tcPr>
          <w:p w:rsidR="005243B6" w:rsidRPr="00EA2706" w:rsidRDefault="005243B6">
            <w:pPr>
              <w:widowControl/>
              <w:jc w:val="center"/>
              <w:textAlignment w:val="center"/>
              <w:rPr>
                <w:rFonts w:ascii="Times New Roman" w:eastAsia="宋体" w:hAnsi="Times New Roman" w:cs="Times New Roman"/>
                <w:color w:val="000000"/>
                <w:sz w:val="20"/>
                <w:szCs w:val="20"/>
              </w:rPr>
            </w:pPr>
            <w:r w:rsidRPr="00EA2706">
              <w:rPr>
                <w:rFonts w:ascii="宋体" w:eastAsia="宋体" w:hAnsi="宋体" w:cs="宋体" w:hint="eastAsia"/>
                <w:color w:val="000000"/>
                <w:kern w:val="0"/>
                <w:sz w:val="20"/>
                <w:szCs w:val="20"/>
              </w:rPr>
              <w:t>人员经费合计</w:t>
            </w:r>
          </w:p>
        </w:tc>
        <w:tc>
          <w:tcPr>
            <w:tcW w:w="627" w:type="pct"/>
            <w:tcBorders>
              <w:top w:val="nil"/>
              <w:left w:val="nil"/>
              <w:bottom w:val="single" w:sz="4" w:space="0" w:color="000000"/>
              <w:right w:val="single" w:sz="4" w:space="0" w:color="000000"/>
            </w:tcBorders>
            <w:vAlign w:val="center"/>
          </w:tcPr>
          <w:p w:rsidR="005243B6" w:rsidRPr="00EA2706" w:rsidRDefault="005243B6">
            <w:pPr>
              <w:widowControl/>
              <w:jc w:val="right"/>
              <w:textAlignment w:val="center"/>
              <w:rPr>
                <w:rFonts w:ascii="Times New Roman" w:hAnsi="Times New Roman" w:cs="Times New Roman"/>
                <w:sz w:val="20"/>
                <w:szCs w:val="20"/>
              </w:rPr>
            </w:pPr>
            <w:r w:rsidRPr="00EA2706">
              <w:rPr>
                <w:rFonts w:ascii="Times New Roman" w:hAnsi="Times New Roman" w:cs="Times New Roman"/>
                <w:sz w:val="20"/>
                <w:szCs w:val="20"/>
              </w:rPr>
              <w:t>11,709.76</w:t>
            </w:r>
          </w:p>
        </w:tc>
        <w:tc>
          <w:tcPr>
            <w:tcW w:w="1716" w:type="pct"/>
            <w:gridSpan w:val="2"/>
            <w:tcBorders>
              <w:top w:val="nil"/>
              <w:left w:val="nil"/>
              <w:bottom w:val="single" w:sz="4" w:space="0" w:color="000000"/>
              <w:right w:val="single" w:sz="4" w:space="0" w:color="000000"/>
            </w:tcBorders>
            <w:vAlign w:val="center"/>
          </w:tcPr>
          <w:p w:rsidR="005243B6" w:rsidRPr="00EA2706" w:rsidRDefault="005243B6">
            <w:pPr>
              <w:widowControl/>
              <w:jc w:val="center"/>
              <w:textAlignment w:val="center"/>
              <w:rPr>
                <w:rFonts w:ascii="Times New Roman" w:eastAsia="宋体" w:hAnsi="Times New Roman" w:cs="Times New Roman"/>
                <w:color w:val="000000"/>
                <w:sz w:val="20"/>
                <w:szCs w:val="20"/>
              </w:rPr>
            </w:pPr>
            <w:r w:rsidRPr="00EA2706">
              <w:rPr>
                <w:rFonts w:ascii="宋体" w:eastAsia="宋体" w:hAnsi="宋体" w:cs="宋体" w:hint="eastAsia"/>
                <w:color w:val="000000"/>
                <w:kern w:val="0"/>
                <w:sz w:val="20"/>
                <w:szCs w:val="20"/>
              </w:rPr>
              <w:t>公用经费合计</w:t>
            </w:r>
          </w:p>
        </w:tc>
        <w:tc>
          <w:tcPr>
            <w:tcW w:w="828" w:type="pct"/>
            <w:tcBorders>
              <w:top w:val="nil"/>
              <w:left w:val="nil"/>
              <w:bottom w:val="single" w:sz="4" w:space="0" w:color="000000"/>
              <w:right w:val="single" w:sz="4" w:space="0" w:color="000000"/>
            </w:tcBorders>
            <w:vAlign w:val="center"/>
          </w:tcPr>
          <w:p w:rsidR="005243B6" w:rsidRPr="00EA2706" w:rsidRDefault="005243B6">
            <w:pPr>
              <w:widowControl/>
              <w:jc w:val="right"/>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3,042.83</w:t>
            </w:r>
          </w:p>
        </w:tc>
      </w:tr>
    </w:tbl>
    <w:p w:rsidR="003C1294" w:rsidRPr="00EA2706" w:rsidRDefault="00D44A08">
      <w:pPr>
        <w:spacing w:line="0" w:lineRule="atLeast"/>
        <w:ind w:leftChars="-114" w:left="-179" w:rightChars="-367" w:right="-771" w:hangingChars="30" w:hanging="60"/>
        <w:jc w:val="left"/>
        <w:rPr>
          <w:rFonts w:ascii="Times New Roman" w:eastAsia="宋体" w:hAnsi="Times New Roman" w:cs="Times New Roman"/>
          <w:sz w:val="20"/>
          <w:szCs w:val="20"/>
        </w:rPr>
      </w:pPr>
      <w:r w:rsidRPr="00EA2706">
        <w:rPr>
          <w:rFonts w:ascii="宋体" w:eastAsia="宋体" w:hAnsi="宋体" w:cs="宋体"/>
          <w:sz w:val="20"/>
          <w:szCs w:val="20"/>
        </w:rPr>
        <w:t>注：本表反映部门本年度一般公共预算财政拨款基本支出明细情况。</w:t>
      </w:r>
      <w:r w:rsidRPr="00EA2706">
        <w:rPr>
          <w:rFonts w:ascii="Times New Roman" w:eastAsia="宋体" w:hAnsi="Times New Roman" w:cs="Times New Roman"/>
          <w:sz w:val="20"/>
          <w:szCs w:val="20"/>
        </w:rPr>
        <w:br w:type="page"/>
      </w:r>
    </w:p>
    <w:p w:rsidR="003C1294" w:rsidRPr="00EA2706" w:rsidRDefault="00D44A08" w:rsidP="00514D94">
      <w:pPr>
        <w:spacing w:line="0" w:lineRule="atLeast"/>
        <w:ind w:rightChars="32" w:right="67"/>
        <w:jc w:val="center"/>
        <w:outlineLvl w:val="1"/>
        <w:rPr>
          <w:rFonts w:ascii="华文中宋" w:eastAsia="华文中宋" w:hAnsi="华文中宋" w:cs="黑体"/>
          <w:bCs/>
          <w:sz w:val="36"/>
          <w:szCs w:val="36"/>
        </w:rPr>
      </w:pPr>
      <w:r w:rsidRPr="00EA2706">
        <w:rPr>
          <w:rFonts w:ascii="华文中宋" w:eastAsia="华文中宋" w:hAnsi="华文中宋" w:cs="黑体" w:hint="eastAsia"/>
          <w:bCs/>
          <w:sz w:val="36"/>
          <w:szCs w:val="36"/>
        </w:rPr>
        <w:lastRenderedPageBreak/>
        <w:t>政府性基金预算财政拨款收入支出决算表</w:t>
      </w:r>
    </w:p>
    <w:p w:rsidR="003C1294" w:rsidRPr="00EA2706" w:rsidRDefault="00D44A08">
      <w:pPr>
        <w:spacing w:line="0" w:lineRule="atLeast"/>
        <w:ind w:rightChars="-180" w:right="-378"/>
        <w:jc w:val="right"/>
        <w:rPr>
          <w:bCs/>
          <w:sz w:val="20"/>
          <w:szCs w:val="20"/>
        </w:rPr>
      </w:pPr>
      <w:r w:rsidRPr="00EA2706">
        <w:rPr>
          <w:rFonts w:hint="eastAsia"/>
          <w:bCs/>
          <w:sz w:val="20"/>
          <w:szCs w:val="20"/>
        </w:rPr>
        <w:t>公开</w:t>
      </w:r>
      <w:r w:rsidRPr="00EA2706">
        <w:rPr>
          <w:rFonts w:ascii="Times New Roman" w:hAnsi="Times New Roman" w:cs="Times New Roman" w:hint="eastAsia"/>
          <w:bCs/>
          <w:sz w:val="20"/>
          <w:szCs w:val="20"/>
        </w:rPr>
        <w:t>0</w:t>
      </w:r>
      <w:r w:rsidR="005243B6" w:rsidRPr="00EA2706">
        <w:rPr>
          <w:rFonts w:ascii="Times New Roman" w:hAnsi="Times New Roman" w:cs="Times New Roman" w:hint="eastAsia"/>
          <w:bCs/>
          <w:sz w:val="20"/>
          <w:szCs w:val="20"/>
        </w:rPr>
        <w:t>7</w:t>
      </w:r>
      <w:r w:rsidRPr="00EA2706">
        <w:rPr>
          <w:rFonts w:hint="eastAsia"/>
          <w:bCs/>
          <w:sz w:val="20"/>
          <w:szCs w:val="20"/>
        </w:rPr>
        <w:t>表</w:t>
      </w:r>
    </w:p>
    <w:p w:rsidR="003C1294" w:rsidRPr="00EA2706" w:rsidRDefault="00D44A08">
      <w:pPr>
        <w:spacing w:line="0" w:lineRule="atLeast"/>
        <w:ind w:leftChars="-200" w:left="-400" w:rightChars="-450" w:right="-945" w:hangingChars="10" w:hanging="20"/>
        <w:jc w:val="left"/>
        <w:rPr>
          <w:b/>
          <w:sz w:val="20"/>
          <w:szCs w:val="20"/>
        </w:rPr>
      </w:pPr>
      <w:r w:rsidRPr="00EA2706">
        <w:rPr>
          <w:rFonts w:hint="eastAsia"/>
          <w:bCs/>
          <w:sz w:val="20"/>
          <w:szCs w:val="20"/>
        </w:rPr>
        <w:t>部门：</w:t>
      </w:r>
      <w:r w:rsidRPr="00EA2706">
        <w:rPr>
          <w:rFonts w:ascii="宋体" w:hAnsi="宋体" w:cs="宋体" w:hint="eastAsia"/>
          <w:bCs/>
          <w:sz w:val="20"/>
          <w:szCs w:val="20"/>
        </w:rPr>
        <w:t>中国消防救援学院</w:t>
      </w:r>
      <w:r w:rsidRPr="00EA2706">
        <w:rPr>
          <w:rFonts w:hint="eastAsia"/>
          <w:bCs/>
          <w:sz w:val="20"/>
          <w:szCs w:val="20"/>
        </w:rPr>
        <w:t xml:space="preserve">                                                           </w:t>
      </w:r>
      <w:r w:rsidRPr="00EA2706">
        <w:rPr>
          <w:rFonts w:hint="eastAsia"/>
          <w:bCs/>
          <w:sz w:val="20"/>
          <w:szCs w:val="20"/>
        </w:rPr>
        <w:t>单位：万元</w:t>
      </w:r>
    </w:p>
    <w:tbl>
      <w:tblPr>
        <w:tblW w:w="9146" w:type="dxa"/>
        <w:jc w:val="center"/>
        <w:tblLayout w:type="fixed"/>
        <w:tblCellMar>
          <w:top w:w="15" w:type="dxa"/>
          <w:left w:w="15" w:type="dxa"/>
          <w:bottom w:w="15" w:type="dxa"/>
          <w:right w:w="15" w:type="dxa"/>
        </w:tblCellMar>
        <w:tblLook w:val="04A0"/>
      </w:tblPr>
      <w:tblGrid>
        <w:gridCol w:w="911"/>
        <w:gridCol w:w="1832"/>
        <w:gridCol w:w="1070"/>
        <w:gridCol w:w="1071"/>
        <w:gridCol w:w="1054"/>
        <w:gridCol w:w="1021"/>
        <w:gridCol w:w="1038"/>
        <w:gridCol w:w="1149"/>
      </w:tblGrid>
      <w:tr w:rsidR="003C1294" w:rsidRPr="00EA2706">
        <w:trPr>
          <w:trHeight w:val="593"/>
          <w:jc w:val="center"/>
        </w:trPr>
        <w:tc>
          <w:tcPr>
            <w:tcW w:w="2743" w:type="dxa"/>
            <w:gridSpan w:val="2"/>
            <w:tcBorders>
              <w:top w:val="single" w:sz="4" w:space="0" w:color="000000"/>
              <w:left w:val="single" w:sz="4" w:space="0" w:color="000000"/>
              <w:bottom w:val="single" w:sz="4" w:space="0" w:color="000000"/>
              <w:right w:val="single" w:sz="4" w:space="0" w:color="000000"/>
            </w:tcBorders>
            <w:vAlign w:val="center"/>
          </w:tcPr>
          <w:p w:rsidR="003C1294" w:rsidRPr="00EA2706" w:rsidRDefault="00D44A08">
            <w:pPr>
              <w:widowControl/>
              <w:spacing w:line="0" w:lineRule="atLeast"/>
              <w:jc w:val="center"/>
              <w:textAlignment w:val="center"/>
              <w:rPr>
                <w:rFonts w:ascii="宋体" w:eastAsia="宋体" w:hAnsi="宋体" w:cs="宋体"/>
                <w:color w:val="000000"/>
                <w:sz w:val="20"/>
                <w:szCs w:val="20"/>
              </w:rPr>
            </w:pPr>
            <w:r w:rsidRPr="00EA2706">
              <w:rPr>
                <w:rFonts w:ascii="宋体" w:eastAsia="宋体" w:hAnsi="宋体" w:cs="宋体" w:hint="eastAsia"/>
                <w:color w:val="000000"/>
                <w:sz w:val="20"/>
                <w:szCs w:val="20"/>
              </w:rPr>
              <w:t>项     目</w:t>
            </w:r>
          </w:p>
        </w:tc>
        <w:tc>
          <w:tcPr>
            <w:tcW w:w="1070" w:type="dxa"/>
            <w:vMerge w:val="restart"/>
            <w:tcBorders>
              <w:top w:val="single" w:sz="4" w:space="0" w:color="000000"/>
              <w:left w:val="single" w:sz="4" w:space="0" w:color="000000"/>
              <w:right w:val="single" w:sz="4" w:space="0" w:color="000000"/>
            </w:tcBorders>
            <w:vAlign w:val="center"/>
          </w:tcPr>
          <w:p w:rsidR="003C1294" w:rsidRPr="00EA2706" w:rsidRDefault="00D44A08">
            <w:pPr>
              <w:widowControl/>
              <w:spacing w:line="0" w:lineRule="atLeast"/>
              <w:jc w:val="center"/>
              <w:textAlignment w:val="center"/>
              <w:rPr>
                <w:rFonts w:ascii="宋体" w:eastAsia="宋体" w:hAnsi="宋体" w:cs="宋体"/>
                <w:color w:val="000000"/>
                <w:sz w:val="20"/>
                <w:szCs w:val="20"/>
              </w:rPr>
            </w:pPr>
            <w:r w:rsidRPr="00EA2706">
              <w:rPr>
                <w:rFonts w:ascii="宋体" w:eastAsia="宋体" w:hAnsi="宋体" w:cs="宋体" w:hint="eastAsia"/>
                <w:color w:val="000000"/>
                <w:sz w:val="20"/>
                <w:szCs w:val="20"/>
              </w:rPr>
              <w:t>年初结转和结余</w:t>
            </w:r>
          </w:p>
        </w:tc>
        <w:tc>
          <w:tcPr>
            <w:tcW w:w="1071" w:type="dxa"/>
            <w:vMerge w:val="restart"/>
            <w:tcBorders>
              <w:top w:val="single" w:sz="4" w:space="0" w:color="000000"/>
              <w:left w:val="single" w:sz="4" w:space="0" w:color="000000"/>
              <w:right w:val="single" w:sz="4" w:space="0" w:color="000000"/>
            </w:tcBorders>
            <w:vAlign w:val="center"/>
          </w:tcPr>
          <w:p w:rsidR="003C1294" w:rsidRPr="00EA2706" w:rsidRDefault="00D44A08">
            <w:pPr>
              <w:widowControl/>
              <w:spacing w:line="0" w:lineRule="atLeast"/>
              <w:jc w:val="center"/>
              <w:textAlignment w:val="center"/>
              <w:rPr>
                <w:rFonts w:ascii="宋体" w:eastAsia="宋体" w:hAnsi="宋体" w:cs="宋体"/>
                <w:color w:val="000000"/>
                <w:sz w:val="20"/>
                <w:szCs w:val="20"/>
              </w:rPr>
            </w:pPr>
            <w:r w:rsidRPr="00EA2706">
              <w:rPr>
                <w:rFonts w:ascii="宋体" w:eastAsia="宋体" w:hAnsi="宋体" w:cs="宋体" w:hint="eastAsia"/>
                <w:color w:val="000000"/>
                <w:sz w:val="20"/>
                <w:szCs w:val="20"/>
              </w:rPr>
              <w:t>本年收入</w:t>
            </w:r>
          </w:p>
        </w:tc>
        <w:tc>
          <w:tcPr>
            <w:tcW w:w="3113" w:type="dxa"/>
            <w:gridSpan w:val="3"/>
            <w:tcBorders>
              <w:top w:val="single" w:sz="4" w:space="0" w:color="000000"/>
              <w:left w:val="single" w:sz="4" w:space="0" w:color="000000"/>
              <w:bottom w:val="single" w:sz="4" w:space="0" w:color="000000"/>
              <w:right w:val="single" w:sz="4" w:space="0" w:color="000000"/>
            </w:tcBorders>
            <w:vAlign w:val="center"/>
          </w:tcPr>
          <w:p w:rsidR="003C1294" w:rsidRPr="00EA2706" w:rsidRDefault="00D44A08">
            <w:pPr>
              <w:widowControl/>
              <w:spacing w:line="0" w:lineRule="atLeast"/>
              <w:jc w:val="center"/>
              <w:textAlignment w:val="center"/>
              <w:rPr>
                <w:rFonts w:ascii="宋体" w:eastAsia="宋体" w:hAnsi="宋体" w:cs="宋体"/>
                <w:color w:val="000000"/>
                <w:sz w:val="20"/>
                <w:szCs w:val="20"/>
              </w:rPr>
            </w:pPr>
            <w:r w:rsidRPr="00EA2706">
              <w:rPr>
                <w:rFonts w:ascii="宋体" w:eastAsia="宋体" w:hAnsi="宋体" w:cs="宋体" w:hint="eastAsia"/>
                <w:color w:val="000000"/>
                <w:sz w:val="20"/>
                <w:szCs w:val="20"/>
              </w:rPr>
              <w:t>本年支出</w:t>
            </w:r>
          </w:p>
        </w:tc>
        <w:tc>
          <w:tcPr>
            <w:tcW w:w="1149" w:type="dxa"/>
            <w:vMerge w:val="restart"/>
            <w:tcBorders>
              <w:top w:val="single" w:sz="4" w:space="0" w:color="000000"/>
              <w:left w:val="single" w:sz="4" w:space="0" w:color="000000"/>
              <w:right w:val="single" w:sz="4" w:space="0" w:color="000000"/>
            </w:tcBorders>
            <w:vAlign w:val="center"/>
          </w:tcPr>
          <w:p w:rsidR="003C1294" w:rsidRPr="00EA2706" w:rsidRDefault="00D44A08">
            <w:pPr>
              <w:widowControl/>
              <w:spacing w:line="0" w:lineRule="atLeast"/>
              <w:jc w:val="center"/>
              <w:textAlignment w:val="center"/>
              <w:rPr>
                <w:rFonts w:ascii="宋体" w:eastAsia="宋体" w:hAnsi="宋体" w:cs="宋体"/>
                <w:color w:val="000000"/>
                <w:kern w:val="0"/>
                <w:sz w:val="20"/>
                <w:szCs w:val="20"/>
              </w:rPr>
            </w:pPr>
            <w:r w:rsidRPr="00EA2706">
              <w:rPr>
                <w:rFonts w:ascii="宋体" w:eastAsia="宋体" w:hAnsi="宋体" w:cs="宋体" w:hint="eastAsia"/>
                <w:color w:val="000000"/>
                <w:kern w:val="0"/>
                <w:sz w:val="20"/>
                <w:szCs w:val="20"/>
              </w:rPr>
              <w:t>年末结转和结余</w:t>
            </w:r>
          </w:p>
        </w:tc>
      </w:tr>
      <w:tr w:rsidR="003C1294" w:rsidRPr="00EA2706">
        <w:trPr>
          <w:trHeight w:val="283"/>
          <w:jc w:val="center"/>
        </w:trPr>
        <w:tc>
          <w:tcPr>
            <w:tcW w:w="911"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D44A08">
            <w:pPr>
              <w:widowControl/>
              <w:spacing w:line="0" w:lineRule="atLeast"/>
              <w:jc w:val="center"/>
              <w:textAlignment w:val="center"/>
              <w:rPr>
                <w:rFonts w:ascii="宋体" w:eastAsia="宋体" w:hAnsi="宋体" w:cs="宋体"/>
                <w:color w:val="000000"/>
                <w:sz w:val="20"/>
                <w:szCs w:val="20"/>
              </w:rPr>
            </w:pPr>
            <w:r w:rsidRPr="00EA2706">
              <w:rPr>
                <w:rFonts w:ascii="宋体" w:eastAsia="宋体" w:hAnsi="宋体" w:cs="宋体" w:hint="eastAsia"/>
                <w:color w:val="000000"/>
                <w:sz w:val="20"/>
                <w:szCs w:val="20"/>
              </w:rPr>
              <w:t>功能分类科目编码</w:t>
            </w:r>
          </w:p>
        </w:tc>
        <w:tc>
          <w:tcPr>
            <w:tcW w:w="1832"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D44A08">
            <w:pPr>
              <w:widowControl/>
              <w:spacing w:line="0" w:lineRule="atLeast"/>
              <w:jc w:val="center"/>
              <w:textAlignment w:val="center"/>
              <w:rPr>
                <w:rFonts w:ascii="宋体" w:eastAsia="宋体" w:hAnsi="宋体" w:cs="宋体"/>
                <w:color w:val="000000"/>
                <w:sz w:val="20"/>
                <w:szCs w:val="20"/>
              </w:rPr>
            </w:pPr>
            <w:r w:rsidRPr="00EA2706">
              <w:rPr>
                <w:rFonts w:ascii="宋体" w:eastAsia="宋体" w:hAnsi="宋体" w:cs="宋体" w:hint="eastAsia"/>
                <w:color w:val="000000"/>
                <w:sz w:val="20"/>
                <w:szCs w:val="20"/>
              </w:rPr>
              <w:t>科目名称</w:t>
            </w:r>
          </w:p>
        </w:tc>
        <w:tc>
          <w:tcPr>
            <w:tcW w:w="1070" w:type="dxa"/>
            <w:vMerge/>
            <w:tcBorders>
              <w:left w:val="single" w:sz="4" w:space="0" w:color="000000"/>
              <w:bottom w:val="single" w:sz="4" w:space="0" w:color="000000"/>
              <w:right w:val="single" w:sz="4" w:space="0" w:color="000000"/>
            </w:tcBorders>
            <w:vAlign w:val="center"/>
          </w:tcPr>
          <w:p w:rsidR="003C1294" w:rsidRPr="00EA2706" w:rsidRDefault="003C1294">
            <w:pPr>
              <w:widowControl/>
              <w:spacing w:line="0" w:lineRule="atLeast"/>
              <w:jc w:val="center"/>
              <w:textAlignment w:val="center"/>
              <w:rPr>
                <w:rFonts w:ascii="宋体" w:eastAsia="宋体" w:hAnsi="宋体" w:cs="宋体"/>
                <w:color w:val="000000"/>
                <w:sz w:val="20"/>
                <w:szCs w:val="20"/>
              </w:rPr>
            </w:pPr>
          </w:p>
        </w:tc>
        <w:tc>
          <w:tcPr>
            <w:tcW w:w="1071" w:type="dxa"/>
            <w:vMerge/>
            <w:tcBorders>
              <w:left w:val="single" w:sz="4" w:space="0" w:color="000000"/>
              <w:bottom w:val="single" w:sz="4" w:space="0" w:color="000000"/>
              <w:right w:val="single" w:sz="4" w:space="0" w:color="000000"/>
            </w:tcBorders>
            <w:vAlign w:val="center"/>
          </w:tcPr>
          <w:p w:rsidR="003C1294" w:rsidRPr="00EA2706" w:rsidRDefault="003C1294">
            <w:pPr>
              <w:spacing w:line="0" w:lineRule="atLeast"/>
              <w:jc w:val="center"/>
              <w:rPr>
                <w:rFonts w:ascii="宋体" w:eastAsia="宋体" w:hAnsi="宋体" w:cs="宋体"/>
                <w:color w:val="000000"/>
                <w:sz w:val="20"/>
                <w:szCs w:val="20"/>
              </w:rPr>
            </w:pPr>
          </w:p>
        </w:tc>
        <w:tc>
          <w:tcPr>
            <w:tcW w:w="1054"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D44A08">
            <w:pPr>
              <w:widowControl/>
              <w:spacing w:line="0" w:lineRule="atLeast"/>
              <w:jc w:val="center"/>
              <w:textAlignment w:val="center"/>
              <w:rPr>
                <w:rFonts w:ascii="宋体" w:eastAsia="宋体" w:hAnsi="宋体" w:cs="宋体"/>
                <w:color w:val="000000"/>
                <w:sz w:val="20"/>
                <w:szCs w:val="20"/>
              </w:rPr>
            </w:pPr>
            <w:r w:rsidRPr="00EA2706">
              <w:rPr>
                <w:rFonts w:ascii="宋体" w:eastAsia="宋体" w:hAnsi="宋体" w:cs="宋体" w:hint="eastAsia"/>
                <w:color w:val="000000"/>
                <w:sz w:val="20"/>
                <w:szCs w:val="20"/>
              </w:rPr>
              <w:t>小计</w:t>
            </w:r>
          </w:p>
        </w:tc>
        <w:tc>
          <w:tcPr>
            <w:tcW w:w="1021"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D44A08">
            <w:pPr>
              <w:widowControl/>
              <w:spacing w:line="0" w:lineRule="atLeast"/>
              <w:jc w:val="center"/>
              <w:textAlignment w:val="center"/>
              <w:rPr>
                <w:rFonts w:ascii="宋体" w:eastAsia="宋体" w:hAnsi="宋体" w:cs="宋体"/>
                <w:color w:val="000000"/>
                <w:kern w:val="0"/>
                <w:sz w:val="20"/>
                <w:szCs w:val="20"/>
              </w:rPr>
            </w:pPr>
            <w:r w:rsidRPr="00EA2706">
              <w:rPr>
                <w:rFonts w:ascii="宋体" w:eastAsia="宋体" w:hAnsi="宋体" w:cs="宋体" w:hint="eastAsia"/>
                <w:color w:val="000000"/>
                <w:kern w:val="0"/>
                <w:sz w:val="20"/>
                <w:szCs w:val="20"/>
              </w:rPr>
              <w:t>基本支出</w:t>
            </w:r>
          </w:p>
        </w:tc>
        <w:tc>
          <w:tcPr>
            <w:tcW w:w="1038"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D44A08">
            <w:pPr>
              <w:spacing w:line="0" w:lineRule="atLeast"/>
              <w:jc w:val="center"/>
              <w:rPr>
                <w:rFonts w:ascii="宋体" w:eastAsia="宋体" w:hAnsi="宋体" w:cs="宋体"/>
                <w:color w:val="000000"/>
                <w:sz w:val="20"/>
                <w:szCs w:val="20"/>
              </w:rPr>
            </w:pPr>
            <w:r w:rsidRPr="00EA2706">
              <w:rPr>
                <w:rFonts w:ascii="宋体" w:eastAsia="宋体" w:hAnsi="宋体" w:cs="宋体" w:hint="eastAsia"/>
                <w:color w:val="000000"/>
                <w:sz w:val="20"/>
                <w:szCs w:val="20"/>
              </w:rPr>
              <w:t>项目支出</w:t>
            </w:r>
          </w:p>
        </w:tc>
        <w:tc>
          <w:tcPr>
            <w:tcW w:w="1149" w:type="dxa"/>
            <w:vMerge/>
            <w:tcBorders>
              <w:left w:val="single" w:sz="4" w:space="0" w:color="000000"/>
              <w:bottom w:val="single" w:sz="4" w:space="0" w:color="000000"/>
              <w:right w:val="single" w:sz="4" w:space="0" w:color="000000"/>
            </w:tcBorders>
            <w:vAlign w:val="center"/>
          </w:tcPr>
          <w:p w:rsidR="003C1294" w:rsidRPr="00EA2706" w:rsidRDefault="003C1294">
            <w:pPr>
              <w:spacing w:line="0" w:lineRule="atLeast"/>
              <w:jc w:val="center"/>
              <w:rPr>
                <w:rFonts w:ascii="宋体" w:eastAsia="宋体" w:hAnsi="宋体" w:cs="宋体"/>
                <w:color w:val="000000"/>
                <w:sz w:val="20"/>
                <w:szCs w:val="20"/>
              </w:rPr>
            </w:pPr>
          </w:p>
        </w:tc>
      </w:tr>
      <w:tr w:rsidR="003C1294" w:rsidRPr="00EA2706">
        <w:trPr>
          <w:trHeight w:val="400"/>
          <w:jc w:val="center"/>
        </w:trPr>
        <w:tc>
          <w:tcPr>
            <w:tcW w:w="2743" w:type="dxa"/>
            <w:gridSpan w:val="2"/>
            <w:tcBorders>
              <w:top w:val="single" w:sz="4" w:space="0" w:color="000000"/>
              <w:left w:val="single" w:sz="4" w:space="0" w:color="000000"/>
              <w:bottom w:val="single" w:sz="4" w:space="0" w:color="000000"/>
              <w:right w:val="single" w:sz="4" w:space="0" w:color="000000"/>
            </w:tcBorders>
            <w:vAlign w:val="center"/>
          </w:tcPr>
          <w:p w:rsidR="003C1294" w:rsidRPr="00EA2706" w:rsidRDefault="00D44A08">
            <w:pPr>
              <w:widowControl/>
              <w:spacing w:line="0" w:lineRule="atLeast"/>
              <w:jc w:val="center"/>
              <w:textAlignment w:val="center"/>
              <w:rPr>
                <w:rFonts w:ascii="宋体" w:eastAsia="宋体" w:hAnsi="宋体" w:cs="宋体"/>
                <w:color w:val="000000"/>
                <w:sz w:val="20"/>
                <w:szCs w:val="20"/>
              </w:rPr>
            </w:pPr>
            <w:r w:rsidRPr="00EA2706">
              <w:rPr>
                <w:rFonts w:ascii="宋体" w:eastAsia="宋体" w:hAnsi="宋体" w:cs="宋体" w:hint="eastAsia"/>
                <w:color w:val="000000"/>
                <w:sz w:val="20"/>
                <w:szCs w:val="20"/>
              </w:rPr>
              <w:t>栏次</w:t>
            </w:r>
          </w:p>
        </w:tc>
        <w:tc>
          <w:tcPr>
            <w:tcW w:w="1070"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D44A08">
            <w:pPr>
              <w:widowControl/>
              <w:spacing w:line="0" w:lineRule="atLeast"/>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1</w:t>
            </w:r>
          </w:p>
        </w:tc>
        <w:tc>
          <w:tcPr>
            <w:tcW w:w="1071"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D44A08">
            <w:pPr>
              <w:spacing w:line="0" w:lineRule="atLeast"/>
              <w:jc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2</w:t>
            </w:r>
          </w:p>
        </w:tc>
        <w:tc>
          <w:tcPr>
            <w:tcW w:w="1054"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D44A08">
            <w:pPr>
              <w:widowControl/>
              <w:spacing w:line="0" w:lineRule="atLeast"/>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3</w:t>
            </w:r>
          </w:p>
        </w:tc>
        <w:tc>
          <w:tcPr>
            <w:tcW w:w="1021"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D44A08">
            <w:pPr>
              <w:widowControl/>
              <w:spacing w:line="0" w:lineRule="atLeast"/>
              <w:jc w:val="center"/>
              <w:textAlignment w:val="center"/>
              <w:rPr>
                <w:rFonts w:ascii="Times New Roman" w:eastAsia="宋体" w:hAnsi="Times New Roman" w:cs="Times New Roman"/>
                <w:color w:val="000000"/>
                <w:kern w:val="0"/>
                <w:sz w:val="20"/>
                <w:szCs w:val="20"/>
              </w:rPr>
            </w:pPr>
            <w:r w:rsidRPr="00EA2706">
              <w:rPr>
                <w:rFonts w:ascii="Times New Roman" w:eastAsia="宋体" w:hAnsi="Times New Roman" w:cs="Times New Roman"/>
                <w:color w:val="000000"/>
                <w:kern w:val="0"/>
                <w:sz w:val="20"/>
                <w:szCs w:val="20"/>
              </w:rPr>
              <w:t>4</w:t>
            </w:r>
          </w:p>
        </w:tc>
        <w:tc>
          <w:tcPr>
            <w:tcW w:w="1038"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D44A08">
            <w:pPr>
              <w:spacing w:line="0" w:lineRule="atLeast"/>
              <w:jc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5</w:t>
            </w:r>
          </w:p>
        </w:tc>
        <w:tc>
          <w:tcPr>
            <w:tcW w:w="1149"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D44A08">
            <w:pPr>
              <w:spacing w:line="0" w:lineRule="atLeast"/>
              <w:jc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6</w:t>
            </w:r>
          </w:p>
        </w:tc>
      </w:tr>
      <w:tr w:rsidR="003C1294" w:rsidRPr="00EA2706">
        <w:trPr>
          <w:trHeight w:val="401"/>
          <w:jc w:val="center"/>
        </w:trPr>
        <w:tc>
          <w:tcPr>
            <w:tcW w:w="2743" w:type="dxa"/>
            <w:gridSpan w:val="2"/>
            <w:tcBorders>
              <w:top w:val="single" w:sz="4" w:space="0" w:color="000000"/>
              <w:left w:val="single" w:sz="4" w:space="0" w:color="000000"/>
              <w:bottom w:val="single" w:sz="4" w:space="0" w:color="000000"/>
              <w:right w:val="single" w:sz="4" w:space="0" w:color="000000"/>
            </w:tcBorders>
            <w:vAlign w:val="center"/>
          </w:tcPr>
          <w:p w:rsidR="003C1294" w:rsidRPr="00EA2706" w:rsidRDefault="00D44A08">
            <w:pPr>
              <w:widowControl/>
              <w:spacing w:line="0" w:lineRule="atLeast"/>
              <w:jc w:val="center"/>
              <w:textAlignment w:val="center"/>
              <w:rPr>
                <w:rFonts w:ascii="宋体" w:eastAsia="宋体" w:hAnsi="宋体" w:cs="宋体"/>
                <w:color w:val="000000"/>
                <w:sz w:val="20"/>
                <w:szCs w:val="20"/>
              </w:rPr>
            </w:pPr>
            <w:r w:rsidRPr="00EA2706">
              <w:rPr>
                <w:rFonts w:ascii="宋体" w:eastAsia="宋体" w:hAnsi="宋体" w:cs="宋体" w:hint="eastAsia"/>
                <w:color w:val="000000"/>
                <w:sz w:val="20"/>
                <w:szCs w:val="20"/>
              </w:rPr>
              <w:t>合计</w:t>
            </w:r>
          </w:p>
        </w:tc>
        <w:tc>
          <w:tcPr>
            <w:tcW w:w="1070"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widowControl/>
              <w:spacing w:line="0" w:lineRule="atLeast"/>
              <w:jc w:val="right"/>
              <w:textAlignment w:val="center"/>
              <w:rPr>
                <w:rFonts w:ascii="宋体" w:eastAsia="宋体" w:hAnsi="宋体" w:cs="宋体"/>
                <w:color w:val="000000"/>
                <w:sz w:val="20"/>
                <w:szCs w:val="20"/>
              </w:rPr>
            </w:pPr>
          </w:p>
        </w:tc>
        <w:tc>
          <w:tcPr>
            <w:tcW w:w="1071"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spacing w:line="0" w:lineRule="atLeast"/>
              <w:jc w:val="right"/>
              <w:rPr>
                <w:rFonts w:ascii="宋体" w:eastAsia="宋体" w:hAnsi="宋体" w:cs="宋体"/>
                <w:color w:val="000000"/>
                <w:sz w:val="20"/>
                <w:szCs w:val="20"/>
              </w:rPr>
            </w:pPr>
          </w:p>
        </w:tc>
        <w:tc>
          <w:tcPr>
            <w:tcW w:w="1054"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widowControl/>
              <w:spacing w:line="0" w:lineRule="atLeast"/>
              <w:jc w:val="right"/>
              <w:textAlignment w:val="center"/>
              <w:rPr>
                <w:rFonts w:ascii="宋体" w:eastAsia="宋体" w:hAnsi="宋体" w:cs="宋体"/>
                <w:color w:val="000000"/>
                <w:sz w:val="20"/>
                <w:szCs w:val="20"/>
              </w:rPr>
            </w:pPr>
          </w:p>
        </w:tc>
        <w:tc>
          <w:tcPr>
            <w:tcW w:w="1021"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widowControl/>
              <w:spacing w:line="0" w:lineRule="atLeast"/>
              <w:jc w:val="right"/>
              <w:textAlignment w:val="center"/>
              <w:rPr>
                <w:rFonts w:ascii="宋体" w:eastAsia="宋体" w:hAnsi="宋体" w:cs="宋体"/>
                <w:color w:val="000000"/>
                <w:kern w:val="0"/>
                <w:sz w:val="20"/>
                <w:szCs w:val="20"/>
              </w:rPr>
            </w:pPr>
          </w:p>
        </w:tc>
        <w:tc>
          <w:tcPr>
            <w:tcW w:w="1038"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spacing w:line="0" w:lineRule="atLeast"/>
              <w:jc w:val="right"/>
              <w:rPr>
                <w:rFonts w:ascii="宋体" w:eastAsia="宋体" w:hAnsi="宋体" w:cs="宋体"/>
                <w:color w:val="000000"/>
                <w:sz w:val="20"/>
                <w:szCs w:val="20"/>
              </w:rPr>
            </w:pPr>
          </w:p>
        </w:tc>
        <w:tc>
          <w:tcPr>
            <w:tcW w:w="1149"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spacing w:line="0" w:lineRule="atLeast"/>
              <w:jc w:val="right"/>
              <w:rPr>
                <w:rFonts w:ascii="宋体" w:eastAsia="宋体" w:hAnsi="宋体" w:cs="宋体"/>
                <w:color w:val="000000"/>
                <w:sz w:val="20"/>
                <w:szCs w:val="20"/>
              </w:rPr>
            </w:pPr>
          </w:p>
        </w:tc>
      </w:tr>
      <w:tr w:rsidR="003C1294" w:rsidRPr="00EA2706">
        <w:trPr>
          <w:trHeight w:val="417"/>
          <w:jc w:val="center"/>
        </w:trPr>
        <w:tc>
          <w:tcPr>
            <w:tcW w:w="911"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widowControl/>
              <w:spacing w:line="0" w:lineRule="atLeast"/>
              <w:jc w:val="left"/>
              <w:textAlignment w:val="center"/>
              <w:rPr>
                <w:rFonts w:ascii="宋体" w:eastAsia="宋体" w:hAnsi="宋体" w:cs="宋体"/>
                <w:color w:val="000000"/>
                <w:sz w:val="20"/>
                <w:szCs w:val="20"/>
              </w:rPr>
            </w:pPr>
          </w:p>
        </w:tc>
        <w:tc>
          <w:tcPr>
            <w:tcW w:w="1832"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widowControl/>
              <w:spacing w:line="0" w:lineRule="atLeast"/>
              <w:jc w:val="left"/>
              <w:textAlignment w:val="center"/>
              <w:rPr>
                <w:rFonts w:ascii="宋体" w:eastAsia="宋体" w:hAnsi="宋体" w:cs="宋体"/>
                <w:color w:val="000000"/>
                <w:sz w:val="20"/>
                <w:szCs w:val="20"/>
              </w:rPr>
            </w:pPr>
          </w:p>
        </w:tc>
        <w:tc>
          <w:tcPr>
            <w:tcW w:w="1070"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widowControl/>
              <w:spacing w:line="0" w:lineRule="atLeast"/>
              <w:jc w:val="right"/>
              <w:textAlignment w:val="center"/>
              <w:rPr>
                <w:rFonts w:ascii="宋体" w:eastAsia="宋体" w:hAnsi="宋体" w:cs="宋体"/>
                <w:color w:val="000000"/>
                <w:sz w:val="20"/>
                <w:szCs w:val="20"/>
              </w:rPr>
            </w:pPr>
          </w:p>
        </w:tc>
        <w:tc>
          <w:tcPr>
            <w:tcW w:w="1071"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spacing w:line="0" w:lineRule="atLeast"/>
              <w:jc w:val="right"/>
              <w:rPr>
                <w:rFonts w:ascii="宋体" w:eastAsia="宋体" w:hAnsi="宋体" w:cs="宋体"/>
                <w:color w:val="000000"/>
                <w:sz w:val="20"/>
                <w:szCs w:val="20"/>
              </w:rPr>
            </w:pPr>
          </w:p>
        </w:tc>
        <w:tc>
          <w:tcPr>
            <w:tcW w:w="1054"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widowControl/>
              <w:spacing w:line="0" w:lineRule="atLeast"/>
              <w:jc w:val="right"/>
              <w:textAlignment w:val="center"/>
              <w:rPr>
                <w:rFonts w:ascii="宋体" w:eastAsia="宋体" w:hAnsi="宋体" w:cs="宋体"/>
                <w:color w:val="000000"/>
                <w:sz w:val="20"/>
                <w:szCs w:val="20"/>
              </w:rPr>
            </w:pPr>
          </w:p>
        </w:tc>
        <w:tc>
          <w:tcPr>
            <w:tcW w:w="1021"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widowControl/>
              <w:spacing w:line="0" w:lineRule="atLeast"/>
              <w:jc w:val="right"/>
              <w:textAlignment w:val="center"/>
              <w:rPr>
                <w:rFonts w:ascii="宋体" w:eastAsia="宋体" w:hAnsi="宋体" w:cs="宋体"/>
                <w:color w:val="000000"/>
                <w:kern w:val="0"/>
                <w:sz w:val="20"/>
                <w:szCs w:val="20"/>
              </w:rPr>
            </w:pPr>
          </w:p>
        </w:tc>
        <w:tc>
          <w:tcPr>
            <w:tcW w:w="1038"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spacing w:line="0" w:lineRule="atLeast"/>
              <w:jc w:val="right"/>
              <w:rPr>
                <w:rFonts w:ascii="宋体" w:eastAsia="宋体" w:hAnsi="宋体" w:cs="宋体"/>
                <w:color w:val="000000"/>
                <w:sz w:val="20"/>
                <w:szCs w:val="20"/>
              </w:rPr>
            </w:pPr>
          </w:p>
        </w:tc>
        <w:tc>
          <w:tcPr>
            <w:tcW w:w="1149"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spacing w:line="0" w:lineRule="atLeast"/>
              <w:jc w:val="right"/>
              <w:rPr>
                <w:rFonts w:ascii="宋体" w:eastAsia="宋体" w:hAnsi="宋体" w:cs="宋体"/>
                <w:color w:val="000000"/>
                <w:sz w:val="20"/>
                <w:szCs w:val="20"/>
              </w:rPr>
            </w:pPr>
          </w:p>
        </w:tc>
      </w:tr>
      <w:tr w:rsidR="003C1294" w:rsidRPr="00EA2706">
        <w:trPr>
          <w:trHeight w:val="433"/>
          <w:jc w:val="center"/>
        </w:trPr>
        <w:tc>
          <w:tcPr>
            <w:tcW w:w="911"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widowControl/>
              <w:spacing w:line="0" w:lineRule="atLeast"/>
              <w:jc w:val="left"/>
              <w:textAlignment w:val="center"/>
              <w:rPr>
                <w:rFonts w:ascii="宋体" w:eastAsia="宋体" w:hAnsi="宋体" w:cs="宋体"/>
                <w:color w:val="000000"/>
                <w:sz w:val="20"/>
                <w:szCs w:val="20"/>
              </w:rPr>
            </w:pPr>
          </w:p>
        </w:tc>
        <w:tc>
          <w:tcPr>
            <w:tcW w:w="1832"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widowControl/>
              <w:spacing w:line="0" w:lineRule="atLeast"/>
              <w:jc w:val="left"/>
              <w:textAlignment w:val="center"/>
              <w:rPr>
                <w:rFonts w:ascii="宋体" w:eastAsia="宋体" w:hAnsi="宋体" w:cs="宋体"/>
                <w:color w:val="000000"/>
                <w:sz w:val="20"/>
                <w:szCs w:val="20"/>
              </w:rPr>
            </w:pPr>
          </w:p>
        </w:tc>
        <w:tc>
          <w:tcPr>
            <w:tcW w:w="1070"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widowControl/>
              <w:spacing w:line="0" w:lineRule="atLeast"/>
              <w:jc w:val="right"/>
              <w:textAlignment w:val="center"/>
              <w:rPr>
                <w:rFonts w:ascii="宋体" w:eastAsia="宋体" w:hAnsi="宋体" w:cs="宋体"/>
                <w:color w:val="000000"/>
                <w:sz w:val="20"/>
                <w:szCs w:val="20"/>
              </w:rPr>
            </w:pPr>
          </w:p>
        </w:tc>
        <w:tc>
          <w:tcPr>
            <w:tcW w:w="1071"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spacing w:line="0" w:lineRule="atLeast"/>
              <w:jc w:val="right"/>
              <w:rPr>
                <w:rFonts w:ascii="宋体" w:eastAsia="宋体" w:hAnsi="宋体" w:cs="宋体"/>
                <w:color w:val="000000"/>
                <w:sz w:val="20"/>
                <w:szCs w:val="20"/>
              </w:rPr>
            </w:pPr>
          </w:p>
        </w:tc>
        <w:tc>
          <w:tcPr>
            <w:tcW w:w="1054"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widowControl/>
              <w:spacing w:line="0" w:lineRule="atLeast"/>
              <w:jc w:val="right"/>
              <w:textAlignment w:val="center"/>
              <w:rPr>
                <w:rFonts w:ascii="宋体" w:eastAsia="宋体" w:hAnsi="宋体" w:cs="宋体"/>
                <w:color w:val="000000"/>
                <w:sz w:val="20"/>
                <w:szCs w:val="20"/>
              </w:rPr>
            </w:pPr>
          </w:p>
        </w:tc>
        <w:tc>
          <w:tcPr>
            <w:tcW w:w="1021"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widowControl/>
              <w:spacing w:line="0" w:lineRule="atLeast"/>
              <w:jc w:val="right"/>
              <w:textAlignment w:val="center"/>
              <w:rPr>
                <w:rFonts w:ascii="宋体" w:eastAsia="宋体" w:hAnsi="宋体" w:cs="宋体"/>
                <w:color w:val="000000"/>
                <w:kern w:val="0"/>
                <w:sz w:val="20"/>
                <w:szCs w:val="20"/>
              </w:rPr>
            </w:pPr>
          </w:p>
        </w:tc>
        <w:tc>
          <w:tcPr>
            <w:tcW w:w="1038"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spacing w:line="0" w:lineRule="atLeast"/>
              <w:jc w:val="right"/>
              <w:rPr>
                <w:rFonts w:ascii="宋体" w:eastAsia="宋体" w:hAnsi="宋体" w:cs="宋体"/>
                <w:color w:val="000000"/>
                <w:sz w:val="20"/>
                <w:szCs w:val="20"/>
              </w:rPr>
            </w:pPr>
          </w:p>
        </w:tc>
        <w:tc>
          <w:tcPr>
            <w:tcW w:w="1149"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spacing w:line="0" w:lineRule="atLeast"/>
              <w:jc w:val="right"/>
              <w:rPr>
                <w:rFonts w:ascii="宋体" w:eastAsia="宋体" w:hAnsi="宋体" w:cs="宋体"/>
                <w:color w:val="000000"/>
                <w:sz w:val="20"/>
                <w:szCs w:val="20"/>
              </w:rPr>
            </w:pPr>
          </w:p>
        </w:tc>
      </w:tr>
      <w:tr w:rsidR="003C1294" w:rsidRPr="00EA2706">
        <w:trPr>
          <w:trHeight w:val="465"/>
          <w:jc w:val="center"/>
        </w:trPr>
        <w:tc>
          <w:tcPr>
            <w:tcW w:w="911"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widowControl/>
              <w:spacing w:line="0" w:lineRule="atLeast"/>
              <w:jc w:val="left"/>
              <w:textAlignment w:val="center"/>
              <w:rPr>
                <w:rFonts w:ascii="宋体" w:eastAsia="宋体" w:hAnsi="宋体" w:cs="宋体"/>
                <w:color w:val="000000"/>
                <w:kern w:val="0"/>
                <w:sz w:val="20"/>
                <w:szCs w:val="20"/>
              </w:rPr>
            </w:pPr>
          </w:p>
        </w:tc>
        <w:tc>
          <w:tcPr>
            <w:tcW w:w="1832"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widowControl/>
              <w:spacing w:line="0" w:lineRule="atLeast"/>
              <w:jc w:val="left"/>
              <w:textAlignment w:val="center"/>
              <w:rPr>
                <w:rStyle w:val="font61"/>
                <w:rFonts w:hint="default"/>
                <w:sz w:val="20"/>
                <w:szCs w:val="20"/>
              </w:rPr>
            </w:pPr>
          </w:p>
        </w:tc>
        <w:tc>
          <w:tcPr>
            <w:tcW w:w="1070"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widowControl/>
              <w:spacing w:line="0" w:lineRule="atLeast"/>
              <w:jc w:val="right"/>
              <w:textAlignment w:val="center"/>
              <w:rPr>
                <w:rFonts w:ascii="宋体" w:eastAsia="宋体" w:hAnsi="宋体" w:cs="宋体"/>
                <w:color w:val="000000"/>
                <w:kern w:val="0"/>
                <w:sz w:val="20"/>
                <w:szCs w:val="20"/>
              </w:rPr>
            </w:pPr>
          </w:p>
        </w:tc>
        <w:tc>
          <w:tcPr>
            <w:tcW w:w="1071"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spacing w:line="0" w:lineRule="atLeast"/>
              <w:jc w:val="right"/>
              <w:rPr>
                <w:rFonts w:ascii="宋体" w:eastAsia="宋体" w:hAnsi="宋体" w:cs="宋体"/>
                <w:color w:val="000000"/>
                <w:sz w:val="20"/>
                <w:szCs w:val="20"/>
              </w:rPr>
            </w:pPr>
          </w:p>
        </w:tc>
        <w:tc>
          <w:tcPr>
            <w:tcW w:w="1054"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widowControl/>
              <w:spacing w:line="0" w:lineRule="atLeast"/>
              <w:jc w:val="right"/>
              <w:textAlignment w:val="center"/>
              <w:rPr>
                <w:rFonts w:ascii="宋体" w:eastAsia="宋体" w:hAnsi="宋体" w:cs="宋体"/>
                <w:color w:val="000000"/>
                <w:kern w:val="0"/>
                <w:sz w:val="20"/>
                <w:szCs w:val="20"/>
              </w:rPr>
            </w:pPr>
          </w:p>
        </w:tc>
        <w:tc>
          <w:tcPr>
            <w:tcW w:w="1021"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widowControl/>
              <w:spacing w:line="0" w:lineRule="atLeast"/>
              <w:jc w:val="right"/>
              <w:textAlignment w:val="center"/>
              <w:rPr>
                <w:rFonts w:ascii="宋体" w:eastAsia="宋体" w:hAnsi="宋体" w:cs="宋体"/>
                <w:color w:val="000000"/>
                <w:kern w:val="0"/>
                <w:sz w:val="20"/>
                <w:szCs w:val="20"/>
              </w:rPr>
            </w:pPr>
          </w:p>
        </w:tc>
        <w:tc>
          <w:tcPr>
            <w:tcW w:w="1038"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spacing w:line="0" w:lineRule="atLeast"/>
              <w:jc w:val="right"/>
              <w:rPr>
                <w:rFonts w:ascii="宋体" w:eastAsia="宋体" w:hAnsi="宋体" w:cs="宋体"/>
                <w:color w:val="000000"/>
                <w:sz w:val="20"/>
                <w:szCs w:val="20"/>
              </w:rPr>
            </w:pPr>
          </w:p>
        </w:tc>
        <w:tc>
          <w:tcPr>
            <w:tcW w:w="1149"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spacing w:line="0" w:lineRule="atLeast"/>
              <w:jc w:val="right"/>
              <w:rPr>
                <w:rFonts w:ascii="宋体" w:eastAsia="宋体" w:hAnsi="宋体" w:cs="宋体"/>
                <w:color w:val="000000"/>
                <w:sz w:val="20"/>
                <w:szCs w:val="20"/>
              </w:rPr>
            </w:pPr>
          </w:p>
        </w:tc>
      </w:tr>
      <w:tr w:rsidR="003C1294" w:rsidRPr="00EA2706">
        <w:trPr>
          <w:trHeight w:val="492"/>
          <w:jc w:val="center"/>
        </w:trPr>
        <w:tc>
          <w:tcPr>
            <w:tcW w:w="911"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widowControl/>
              <w:spacing w:line="0" w:lineRule="atLeast"/>
              <w:jc w:val="left"/>
              <w:textAlignment w:val="center"/>
              <w:rPr>
                <w:rFonts w:ascii="宋体" w:eastAsia="宋体" w:hAnsi="宋体" w:cs="宋体"/>
                <w:color w:val="000000"/>
                <w:sz w:val="20"/>
                <w:szCs w:val="20"/>
              </w:rPr>
            </w:pPr>
          </w:p>
        </w:tc>
        <w:tc>
          <w:tcPr>
            <w:tcW w:w="1832"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widowControl/>
              <w:spacing w:line="0" w:lineRule="atLeast"/>
              <w:jc w:val="left"/>
              <w:textAlignment w:val="center"/>
              <w:rPr>
                <w:rFonts w:ascii="宋体" w:eastAsia="宋体" w:hAnsi="宋体" w:cs="宋体"/>
                <w:color w:val="000000"/>
                <w:sz w:val="20"/>
                <w:szCs w:val="20"/>
              </w:rPr>
            </w:pPr>
          </w:p>
        </w:tc>
        <w:tc>
          <w:tcPr>
            <w:tcW w:w="1070"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widowControl/>
              <w:spacing w:line="0" w:lineRule="atLeast"/>
              <w:jc w:val="right"/>
              <w:textAlignment w:val="center"/>
              <w:rPr>
                <w:rFonts w:ascii="宋体" w:eastAsia="宋体" w:hAnsi="宋体" w:cs="宋体"/>
                <w:color w:val="000000"/>
                <w:sz w:val="20"/>
                <w:szCs w:val="20"/>
              </w:rPr>
            </w:pPr>
          </w:p>
        </w:tc>
        <w:tc>
          <w:tcPr>
            <w:tcW w:w="1071"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spacing w:line="0" w:lineRule="atLeast"/>
              <w:jc w:val="right"/>
              <w:rPr>
                <w:rFonts w:ascii="宋体" w:eastAsia="宋体" w:hAnsi="宋体" w:cs="宋体"/>
                <w:color w:val="000000"/>
                <w:sz w:val="20"/>
                <w:szCs w:val="20"/>
              </w:rPr>
            </w:pPr>
          </w:p>
        </w:tc>
        <w:tc>
          <w:tcPr>
            <w:tcW w:w="1054"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widowControl/>
              <w:spacing w:line="0" w:lineRule="atLeast"/>
              <w:jc w:val="right"/>
              <w:textAlignment w:val="center"/>
              <w:rPr>
                <w:rFonts w:ascii="宋体" w:eastAsia="宋体" w:hAnsi="宋体" w:cs="宋体"/>
                <w:color w:val="000000"/>
                <w:sz w:val="20"/>
                <w:szCs w:val="20"/>
              </w:rPr>
            </w:pPr>
          </w:p>
        </w:tc>
        <w:tc>
          <w:tcPr>
            <w:tcW w:w="1021"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widowControl/>
              <w:spacing w:line="0" w:lineRule="atLeast"/>
              <w:jc w:val="right"/>
              <w:textAlignment w:val="center"/>
              <w:rPr>
                <w:rFonts w:ascii="宋体" w:eastAsia="宋体" w:hAnsi="宋体" w:cs="宋体"/>
                <w:color w:val="000000"/>
                <w:kern w:val="0"/>
                <w:sz w:val="20"/>
                <w:szCs w:val="20"/>
              </w:rPr>
            </w:pPr>
          </w:p>
        </w:tc>
        <w:tc>
          <w:tcPr>
            <w:tcW w:w="1038"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spacing w:line="0" w:lineRule="atLeast"/>
              <w:jc w:val="right"/>
              <w:rPr>
                <w:rFonts w:ascii="宋体" w:eastAsia="宋体" w:hAnsi="宋体" w:cs="宋体"/>
                <w:color w:val="000000"/>
                <w:sz w:val="20"/>
                <w:szCs w:val="20"/>
              </w:rPr>
            </w:pPr>
          </w:p>
        </w:tc>
        <w:tc>
          <w:tcPr>
            <w:tcW w:w="1149"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spacing w:line="0" w:lineRule="atLeast"/>
              <w:jc w:val="right"/>
              <w:rPr>
                <w:rFonts w:ascii="宋体" w:eastAsia="宋体" w:hAnsi="宋体" w:cs="宋体"/>
                <w:color w:val="000000"/>
                <w:sz w:val="20"/>
                <w:szCs w:val="20"/>
              </w:rPr>
            </w:pPr>
          </w:p>
        </w:tc>
      </w:tr>
    </w:tbl>
    <w:p w:rsidR="003C1294" w:rsidRPr="00EA2706" w:rsidRDefault="00D44A08">
      <w:pPr>
        <w:spacing w:line="240" w:lineRule="atLeast"/>
        <w:ind w:leftChars="-94" w:left="1" w:hangingChars="99" w:hanging="198"/>
        <w:rPr>
          <w:rFonts w:ascii="宋体" w:eastAsia="宋体" w:hAnsi="宋体" w:cs="宋体"/>
          <w:sz w:val="20"/>
          <w:szCs w:val="20"/>
        </w:rPr>
      </w:pPr>
      <w:r w:rsidRPr="00EA2706">
        <w:rPr>
          <w:rFonts w:ascii="宋体" w:eastAsia="宋体" w:hAnsi="宋体" w:cs="宋体" w:hint="eastAsia"/>
          <w:sz w:val="20"/>
          <w:szCs w:val="20"/>
        </w:rPr>
        <w:t>注：本表反映部门本年度政府性基金预算财政拨款收入、支出及结转和结余情况。</w:t>
      </w:r>
    </w:p>
    <w:p w:rsidR="003C1294" w:rsidRPr="00EA2706" w:rsidRDefault="003C1294">
      <w:pPr>
        <w:spacing w:line="560" w:lineRule="exact"/>
        <w:rPr>
          <w:rFonts w:ascii="仿宋_GB2312" w:eastAsia="仿宋_GB2312" w:hAnsi="仿宋_GB2312" w:cs="仿宋_GB2312"/>
          <w:sz w:val="30"/>
          <w:szCs w:val="30"/>
        </w:rPr>
      </w:pPr>
    </w:p>
    <w:p w:rsidR="003C1294" w:rsidRPr="00EA2706" w:rsidRDefault="00D44A08">
      <w:pPr>
        <w:spacing w:line="560" w:lineRule="exact"/>
        <w:ind w:firstLineChars="200" w:firstLine="600"/>
        <w:rPr>
          <w:rFonts w:ascii="仿宋_GB2312" w:eastAsia="仿宋_GB2312" w:hAnsi="仿宋_GB2312" w:cs="仿宋_GB2312"/>
          <w:sz w:val="30"/>
          <w:szCs w:val="30"/>
        </w:rPr>
      </w:pPr>
      <w:r w:rsidRPr="00EA2706">
        <w:rPr>
          <w:rFonts w:ascii="仿宋_GB2312" w:eastAsia="仿宋_GB2312" w:hAnsi="仿宋_GB2312" w:cs="仿宋_GB2312" w:hint="eastAsia"/>
          <w:sz w:val="30"/>
          <w:szCs w:val="30"/>
        </w:rPr>
        <w:t>说明：中国消防救援学院没有政府性基金预算收入，也没有使用政府性基金预算安排的支出，故本表无数据。</w:t>
      </w:r>
    </w:p>
    <w:p w:rsidR="003C1294" w:rsidRPr="00EA2706" w:rsidRDefault="00D44A08">
      <w:pPr>
        <w:rPr>
          <w:bCs/>
          <w:sz w:val="18"/>
          <w:szCs w:val="18"/>
        </w:rPr>
      </w:pPr>
      <w:r w:rsidRPr="00EA2706">
        <w:rPr>
          <w:rFonts w:ascii="黑体" w:eastAsia="黑体"/>
          <w:sz w:val="32"/>
          <w:szCs w:val="32"/>
        </w:rPr>
        <w:br w:type="page"/>
      </w:r>
    </w:p>
    <w:p w:rsidR="003C1294" w:rsidRPr="00EA2706" w:rsidRDefault="00D44A08" w:rsidP="00514D94">
      <w:pPr>
        <w:spacing w:line="0" w:lineRule="atLeast"/>
        <w:jc w:val="center"/>
        <w:outlineLvl w:val="1"/>
        <w:rPr>
          <w:rFonts w:ascii="华文中宋" w:eastAsia="华文中宋" w:hAnsi="华文中宋" w:cs="黑体"/>
          <w:bCs/>
          <w:sz w:val="36"/>
          <w:szCs w:val="36"/>
        </w:rPr>
      </w:pPr>
      <w:r w:rsidRPr="00EA2706">
        <w:rPr>
          <w:rFonts w:ascii="华文中宋" w:eastAsia="华文中宋" w:hAnsi="华文中宋" w:cs="黑体" w:hint="eastAsia"/>
          <w:bCs/>
          <w:sz w:val="36"/>
          <w:szCs w:val="36"/>
        </w:rPr>
        <w:lastRenderedPageBreak/>
        <w:t>国有资本经营预算财政拨款支出决算表</w:t>
      </w:r>
    </w:p>
    <w:p w:rsidR="003C1294" w:rsidRPr="00EA2706" w:rsidRDefault="00D44A08">
      <w:pPr>
        <w:spacing w:line="0" w:lineRule="atLeast"/>
        <w:ind w:rightChars="-112" w:right="-235"/>
        <w:jc w:val="right"/>
        <w:rPr>
          <w:rFonts w:asciiTheme="majorEastAsia" w:eastAsiaTheme="majorEastAsia" w:hAnsiTheme="majorEastAsia"/>
          <w:bCs/>
          <w:sz w:val="20"/>
          <w:szCs w:val="20"/>
        </w:rPr>
      </w:pPr>
      <w:r w:rsidRPr="00EA2706">
        <w:rPr>
          <w:rFonts w:asciiTheme="majorEastAsia" w:eastAsiaTheme="majorEastAsia" w:hAnsiTheme="majorEastAsia" w:hint="eastAsia"/>
          <w:bCs/>
          <w:sz w:val="20"/>
          <w:szCs w:val="20"/>
        </w:rPr>
        <w:t>公开</w:t>
      </w:r>
      <w:r w:rsidRPr="00EA2706">
        <w:rPr>
          <w:rFonts w:asciiTheme="majorEastAsia" w:eastAsiaTheme="majorEastAsia" w:hAnsiTheme="majorEastAsia" w:cs="Times New Roman" w:hint="eastAsia"/>
          <w:bCs/>
          <w:sz w:val="20"/>
          <w:szCs w:val="20"/>
        </w:rPr>
        <w:t>0</w:t>
      </w:r>
      <w:r w:rsidR="005243B6" w:rsidRPr="00EA2706">
        <w:rPr>
          <w:rFonts w:asciiTheme="majorEastAsia" w:eastAsiaTheme="majorEastAsia" w:hAnsiTheme="majorEastAsia" w:cs="Times New Roman" w:hint="eastAsia"/>
          <w:bCs/>
          <w:sz w:val="20"/>
          <w:szCs w:val="20"/>
        </w:rPr>
        <w:t>8</w:t>
      </w:r>
      <w:r w:rsidRPr="00EA2706">
        <w:rPr>
          <w:rFonts w:asciiTheme="majorEastAsia" w:eastAsiaTheme="majorEastAsia" w:hAnsiTheme="majorEastAsia" w:hint="eastAsia"/>
          <w:bCs/>
          <w:sz w:val="20"/>
          <w:szCs w:val="20"/>
        </w:rPr>
        <w:t>表</w:t>
      </w:r>
    </w:p>
    <w:p w:rsidR="003C1294" w:rsidRPr="00EA2706" w:rsidRDefault="00D44A08">
      <w:pPr>
        <w:spacing w:line="0" w:lineRule="atLeast"/>
        <w:ind w:leftChars="-95" w:left="-180" w:rightChars="-112" w:right="-235" w:hanging="19"/>
        <w:rPr>
          <w:rFonts w:asciiTheme="majorEastAsia" w:eastAsiaTheme="majorEastAsia" w:hAnsiTheme="majorEastAsia"/>
          <w:b/>
          <w:sz w:val="20"/>
          <w:szCs w:val="20"/>
        </w:rPr>
      </w:pPr>
      <w:r w:rsidRPr="00EA2706">
        <w:rPr>
          <w:rFonts w:asciiTheme="majorEastAsia" w:eastAsiaTheme="majorEastAsia" w:hAnsiTheme="majorEastAsia" w:hint="eastAsia"/>
          <w:bCs/>
          <w:sz w:val="20"/>
          <w:szCs w:val="20"/>
        </w:rPr>
        <w:t>部门：</w:t>
      </w:r>
      <w:r w:rsidRPr="00EA2706">
        <w:rPr>
          <w:rFonts w:asciiTheme="majorEastAsia" w:eastAsiaTheme="majorEastAsia" w:hAnsiTheme="majorEastAsia" w:cs="宋体" w:hint="eastAsia"/>
          <w:bCs/>
          <w:sz w:val="20"/>
          <w:szCs w:val="20"/>
        </w:rPr>
        <w:t xml:space="preserve">中国消防救援学院                                                       </w:t>
      </w:r>
      <w:r w:rsidRPr="00EA2706">
        <w:rPr>
          <w:rFonts w:asciiTheme="majorEastAsia" w:eastAsiaTheme="majorEastAsia" w:hAnsiTheme="majorEastAsia" w:hint="eastAsia"/>
          <w:bCs/>
          <w:sz w:val="20"/>
          <w:szCs w:val="20"/>
        </w:rPr>
        <w:t>单位：万元</w:t>
      </w:r>
    </w:p>
    <w:tbl>
      <w:tblPr>
        <w:tblW w:w="8842" w:type="dxa"/>
        <w:jc w:val="center"/>
        <w:tblLayout w:type="fixed"/>
        <w:tblCellMar>
          <w:top w:w="15" w:type="dxa"/>
          <w:left w:w="15" w:type="dxa"/>
          <w:bottom w:w="15" w:type="dxa"/>
          <w:right w:w="15" w:type="dxa"/>
        </w:tblCellMar>
        <w:tblLook w:val="04A0"/>
      </w:tblPr>
      <w:tblGrid>
        <w:gridCol w:w="1046"/>
        <w:gridCol w:w="2835"/>
        <w:gridCol w:w="1701"/>
        <w:gridCol w:w="1559"/>
        <w:gridCol w:w="1701"/>
      </w:tblGrid>
      <w:tr w:rsidR="003C1294" w:rsidRPr="00EA2706">
        <w:trPr>
          <w:trHeight w:val="593"/>
          <w:jc w:val="center"/>
        </w:trPr>
        <w:tc>
          <w:tcPr>
            <w:tcW w:w="3881" w:type="dxa"/>
            <w:gridSpan w:val="2"/>
            <w:tcBorders>
              <w:top w:val="single" w:sz="4" w:space="0" w:color="000000"/>
              <w:left w:val="single" w:sz="4" w:space="0" w:color="000000"/>
              <w:bottom w:val="single" w:sz="4" w:space="0" w:color="000000"/>
              <w:right w:val="single" w:sz="4" w:space="0" w:color="000000"/>
            </w:tcBorders>
            <w:vAlign w:val="center"/>
          </w:tcPr>
          <w:p w:rsidR="003C1294" w:rsidRPr="00EA2706" w:rsidRDefault="00D44A08">
            <w:pPr>
              <w:widowControl/>
              <w:spacing w:line="0" w:lineRule="atLeast"/>
              <w:jc w:val="center"/>
              <w:textAlignment w:val="center"/>
              <w:rPr>
                <w:rFonts w:asciiTheme="majorEastAsia" w:eastAsiaTheme="majorEastAsia" w:hAnsiTheme="majorEastAsia" w:cs="Times New Roman"/>
                <w:color w:val="000000"/>
                <w:sz w:val="20"/>
                <w:szCs w:val="20"/>
              </w:rPr>
            </w:pPr>
            <w:r w:rsidRPr="00EA2706">
              <w:rPr>
                <w:rFonts w:asciiTheme="majorEastAsia" w:eastAsiaTheme="majorEastAsia" w:hAnsiTheme="majorEastAsia" w:cs="Times New Roman"/>
                <w:color w:val="000000"/>
                <w:sz w:val="20"/>
                <w:szCs w:val="20"/>
              </w:rPr>
              <w:t>项目</w:t>
            </w:r>
          </w:p>
        </w:tc>
        <w:tc>
          <w:tcPr>
            <w:tcW w:w="4961" w:type="dxa"/>
            <w:gridSpan w:val="3"/>
            <w:tcBorders>
              <w:top w:val="single" w:sz="4" w:space="0" w:color="auto"/>
              <w:left w:val="single" w:sz="4" w:space="0" w:color="auto"/>
              <w:bottom w:val="single" w:sz="4" w:space="0" w:color="auto"/>
              <w:right w:val="single" w:sz="4" w:space="0" w:color="auto"/>
            </w:tcBorders>
            <w:vAlign w:val="center"/>
          </w:tcPr>
          <w:p w:rsidR="003C1294" w:rsidRPr="00EA2706" w:rsidRDefault="00D44A08">
            <w:pPr>
              <w:widowControl/>
              <w:spacing w:line="0" w:lineRule="atLeast"/>
              <w:jc w:val="center"/>
              <w:textAlignment w:val="center"/>
              <w:rPr>
                <w:rFonts w:asciiTheme="majorEastAsia" w:eastAsiaTheme="majorEastAsia" w:hAnsiTheme="majorEastAsia" w:cs="Times New Roman"/>
                <w:color w:val="000000"/>
                <w:kern w:val="0"/>
                <w:sz w:val="20"/>
                <w:szCs w:val="20"/>
              </w:rPr>
            </w:pPr>
            <w:r w:rsidRPr="00EA2706">
              <w:rPr>
                <w:rFonts w:asciiTheme="majorEastAsia" w:eastAsiaTheme="majorEastAsia" w:hAnsiTheme="majorEastAsia" w:cs="Times New Roman"/>
                <w:color w:val="000000"/>
                <w:kern w:val="0"/>
                <w:sz w:val="20"/>
                <w:szCs w:val="20"/>
              </w:rPr>
              <w:t>本年支出</w:t>
            </w:r>
          </w:p>
        </w:tc>
      </w:tr>
      <w:tr w:rsidR="003C1294" w:rsidRPr="00EA2706">
        <w:trPr>
          <w:trHeight w:val="283"/>
          <w:jc w:val="center"/>
        </w:trPr>
        <w:tc>
          <w:tcPr>
            <w:tcW w:w="1046"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D44A08">
            <w:pPr>
              <w:widowControl/>
              <w:spacing w:line="0" w:lineRule="atLeast"/>
              <w:jc w:val="center"/>
              <w:textAlignment w:val="center"/>
              <w:rPr>
                <w:rFonts w:asciiTheme="majorEastAsia" w:eastAsiaTheme="majorEastAsia" w:hAnsiTheme="majorEastAsia" w:cs="Times New Roman"/>
                <w:color w:val="000000"/>
                <w:sz w:val="20"/>
                <w:szCs w:val="20"/>
              </w:rPr>
            </w:pPr>
            <w:r w:rsidRPr="00EA2706">
              <w:rPr>
                <w:rFonts w:asciiTheme="majorEastAsia" w:eastAsiaTheme="majorEastAsia" w:hAnsiTheme="majorEastAsia" w:cs="Times New Roman"/>
                <w:color w:val="000000"/>
                <w:sz w:val="20"/>
                <w:szCs w:val="20"/>
              </w:rPr>
              <w:t>功能分类</w:t>
            </w:r>
          </w:p>
          <w:p w:rsidR="003C1294" w:rsidRPr="00EA2706" w:rsidRDefault="00D44A08">
            <w:pPr>
              <w:widowControl/>
              <w:spacing w:line="0" w:lineRule="atLeast"/>
              <w:jc w:val="center"/>
              <w:textAlignment w:val="center"/>
              <w:rPr>
                <w:rFonts w:asciiTheme="majorEastAsia" w:eastAsiaTheme="majorEastAsia" w:hAnsiTheme="majorEastAsia" w:cs="Times New Roman"/>
                <w:color w:val="000000"/>
                <w:sz w:val="20"/>
                <w:szCs w:val="20"/>
              </w:rPr>
            </w:pPr>
            <w:r w:rsidRPr="00EA2706">
              <w:rPr>
                <w:rFonts w:asciiTheme="majorEastAsia" w:eastAsiaTheme="majorEastAsia" w:hAnsiTheme="majorEastAsia" w:cs="Times New Roman"/>
                <w:color w:val="000000"/>
                <w:sz w:val="20"/>
                <w:szCs w:val="20"/>
              </w:rPr>
              <w:t>科目编码</w:t>
            </w:r>
          </w:p>
        </w:tc>
        <w:tc>
          <w:tcPr>
            <w:tcW w:w="2835"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D44A08">
            <w:pPr>
              <w:widowControl/>
              <w:spacing w:line="0" w:lineRule="atLeast"/>
              <w:jc w:val="center"/>
              <w:textAlignment w:val="center"/>
              <w:rPr>
                <w:rFonts w:asciiTheme="majorEastAsia" w:eastAsiaTheme="majorEastAsia" w:hAnsiTheme="majorEastAsia" w:cs="Times New Roman"/>
                <w:color w:val="000000"/>
                <w:sz w:val="20"/>
                <w:szCs w:val="20"/>
              </w:rPr>
            </w:pPr>
            <w:r w:rsidRPr="00EA2706">
              <w:rPr>
                <w:rFonts w:asciiTheme="majorEastAsia" w:eastAsiaTheme="majorEastAsia" w:hAnsiTheme="majorEastAsia" w:cs="Times New Roman"/>
                <w:color w:val="000000"/>
                <w:sz w:val="20"/>
                <w:szCs w:val="20"/>
              </w:rPr>
              <w:t>科目名称</w:t>
            </w:r>
          </w:p>
        </w:tc>
        <w:tc>
          <w:tcPr>
            <w:tcW w:w="1701" w:type="dxa"/>
            <w:tcBorders>
              <w:top w:val="single" w:sz="4" w:space="0" w:color="auto"/>
              <w:left w:val="single" w:sz="4" w:space="0" w:color="auto"/>
              <w:right w:val="single" w:sz="4" w:space="0" w:color="auto"/>
            </w:tcBorders>
            <w:vAlign w:val="center"/>
          </w:tcPr>
          <w:p w:rsidR="003C1294" w:rsidRPr="00EA2706" w:rsidRDefault="00D44A08">
            <w:pPr>
              <w:widowControl/>
              <w:spacing w:line="0" w:lineRule="atLeast"/>
              <w:jc w:val="center"/>
              <w:textAlignment w:val="center"/>
              <w:rPr>
                <w:rFonts w:asciiTheme="majorEastAsia" w:eastAsiaTheme="majorEastAsia" w:hAnsiTheme="majorEastAsia" w:cs="Times New Roman"/>
                <w:color w:val="000000"/>
                <w:kern w:val="0"/>
                <w:sz w:val="20"/>
                <w:szCs w:val="20"/>
              </w:rPr>
            </w:pPr>
            <w:r w:rsidRPr="00EA2706">
              <w:rPr>
                <w:rFonts w:asciiTheme="majorEastAsia" w:eastAsiaTheme="majorEastAsia" w:hAnsiTheme="majorEastAsia" w:cs="Times New Roman"/>
                <w:color w:val="000000"/>
                <w:kern w:val="0"/>
                <w:sz w:val="20"/>
                <w:szCs w:val="20"/>
              </w:rPr>
              <w:t>小计</w:t>
            </w:r>
          </w:p>
        </w:tc>
        <w:tc>
          <w:tcPr>
            <w:tcW w:w="1559" w:type="dxa"/>
            <w:tcBorders>
              <w:top w:val="single" w:sz="4" w:space="0" w:color="auto"/>
              <w:left w:val="single" w:sz="4" w:space="0" w:color="auto"/>
              <w:right w:val="single" w:sz="4" w:space="0" w:color="auto"/>
            </w:tcBorders>
            <w:vAlign w:val="center"/>
          </w:tcPr>
          <w:p w:rsidR="003C1294" w:rsidRPr="00EA2706" w:rsidRDefault="00D44A08">
            <w:pPr>
              <w:spacing w:line="0" w:lineRule="atLeast"/>
              <w:jc w:val="center"/>
              <w:rPr>
                <w:rFonts w:asciiTheme="majorEastAsia" w:eastAsiaTheme="majorEastAsia" w:hAnsiTheme="majorEastAsia" w:cs="Times New Roman"/>
                <w:color w:val="000000"/>
                <w:sz w:val="20"/>
                <w:szCs w:val="20"/>
              </w:rPr>
            </w:pPr>
            <w:r w:rsidRPr="00EA2706">
              <w:rPr>
                <w:rFonts w:asciiTheme="majorEastAsia" w:eastAsiaTheme="majorEastAsia" w:hAnsiTheme="majorEastAsia" w:cs="Times New Roman"/>
                <w:color w:val="000000"/>
                <w:sz w:val="20"/>
                <w:szCs w:val="20"/>
              </w:rPr>
              <w:t>基本支出</w:t>
            </w:r>
          </w:p>
        </w:tc>
        <w:tc>
          <w:tcPr>
            <w:tcW w:w="1701" w:type="dxa"/>
            <w:tcBorders>
              <w:top w:val="single" w:sz="4" w:space="0" w:color="auto"/>
              <w:left w:val="single" w:sz="4" w:space="0" w:color="auto"/>
              <w:right w:val="single" w:sz="4" w:space="0" w:color="auto"/>
            </w:tcBorders>
            <w:vAlign w:val="center"/>
          </w:tcPr>
          <w:p w:rsidR="003C1294" w:rsidRPr="00EA2706" w:rsidRDefault="00D44A08">
            <w:pPr>
              <w:spacing w:line="0" w:lineRule="atLeast"/>
              <w:jc w:val="center"/>
              <w:rPr>
                <w:rFonts w:asciiTheme="majorEastAsia" w:eastAsiaTheme="majorEastAsia" w:hAnsiTheme="majorEastAsia" w:cs="Times New Roman"/>
                <w:color w:val="000000"/>
                <w:sz w:val="20"/>
                <w:szCs w:val="20"/>
              </w:rPr>
            </w:pPr>
            <w:r w:rsidRPr="00EA2706">
              <w:rPr>
                <w:rFonts w:asciiTheme="majorEastAsia" w:eastAsiaTheme="majorEastAsia" w:hAnsiTheme="majorEastAsia" w:cs="Times New Roman"/>
                <w:color w:val="000000"/>
                <w:sz w:val="20"/>
                <w:szCs w:val="20"/>
              </w:rPr>
              <w:t>项目支出</w:t>
            </w:r>
          </w:p>
        </w:tc>
      </w:tr>
      <w:tr w:rsidR="003C1294" w:rsidRPr="00EA2706">
        <w:trPr>
          <w:trHeight w:val="510"/>
          <w:jc w:val="center"/>
        </w:trPr>
        <w:tc>
          <w:tcPr>
            <w:tcW w:w="3881" w:type="dxa"/>
            <w:gridSpan w:val="2"/>
            <w:tcBorders>
              <w:top w:val="single" w:sz="4" w:space="0" w:color="000000"/>
              <w:left w:val="single" w:sz="4" w:space="0" w:color="000000"/>
              <w:bottom w:val="single" w:sz="4" w:space="0" w:color="000000"/>
              <w:right w:val="single" w:sz="4" w:space="0" w:color="000000"/>
            </w:tcBorders>
            <w:vAlign w:val="center"/>
          </w:tcPr>
          <w:p w:rsidR="003C1294" w:rsidRPr="00EA2706" w:rsidRDefault="00D44A08">
            <w:pPr>
              <w:widowControl/>
              <w:jc w:val="center"/>
              <w:textAlignment w:val="center"/>
              <w:rPr>
                <w:rFonts w:asciiTheme="majorEastAsia" w:eastAsiaTheme="majorEastAsia" w:hAnsiTheme="majorEastAsia" w:cs="Times New Roman"/>
                <w:color w:val="000000"/>
                <w:sz w:val="20"/>
                <w:szCs w:val="20"/>
              </w:rPr>
            </w:pPr>
            <w:r w:rsidRPr="00EA2706">
              <w:rPr>
                <w:rFonts w:asciiTheme="majorEastAsia" w:eastAsiaTheme="majorEastAsia" w:hAnsiTheme="majorEastAsia" w:cs="Times New Roman"/>
                <w:color w:val="000000"/>
                <w:kern w:val="0"/>
                <w:sz w:val="20"/>
                <w:szCs w:val="20"/>
              </w:rPr>
              <w:t>栏次</w:t>
            </w:r>
          </w:p>
        </w:tc>
        <w:tc>
          <w:tcPr>
            <w:tcW w:w="1701" w:type="dxa"/>
            <w:tcBorders>
              <w:top w:val="single" w:sz="4" w:space="0" w:color="auto"/>
              <w:left w:val="single" w:sz="4" w:space="0" w:color="000000"/>
              <w:bottom w:val="single" w:sz="4" w:space="0" w:color="000000"/>
              <w:right w:val="single" w:sz="4" w:space="0" w:color="000000"/>
            </w:tcBorders>
            <w:vAlign w:val="center"/>
          </w:tcPr>
          <w:p w:rsidR="003C1294" w:rsidRPr="00EA2706" w:rsidRDefault="00D44A08">
            <w:pPr>
              <w:widowControl/>
              <w:spacing w:line="0" w:lineRule="atLeast"/>
              <w:jc w:val="center"/>
              <w:textAlignment w:val="center"/>
              <w:rPr>
                <w:rFonts w:asciiTheme="majorEastAsia" w:eastAsiaTheme="majorEastAsia" w:hAnsiTheme="majorEastAsia" w:cs="Times New Roman"/>
                <w:color w:val="000000"/>
                <w:kern w:val="0"/>
                <w:sz w:val="20"/>
                <w:szCs w:val="20"/>
              </w:rPr>
            </w:pPr>
            <w:r w:rsidRPr="00EA2706">
              <w:rPr>
                <w:rFonts w:asciiTheme="majorEastAsia" w:eastAsiaTheme="majorEastAsia" w:hAnsiTheme="majorEastAsia" w:cs="Times New Roman"/>
                <w:color w:val="000000"/>
                <w:kern w:val="0"/>
                <w:sz w:val="20"/>
                <w:szCs w:val="20"/>
              </w:rPr>
              <w:t>1</w:t>
            </w:r>
          </w:p>
        </w:tc>
        <w:tc>
          <w:tcPr>
            <w:tcW w:w="1559" w:type="dxa"/>
            <w:tcBorders>
              <w:top w:val="single" w:sz="4" w:space="0" w:color="auto"/>
              <w:left w:val="single" w:sz="4" w:space="0" w:color="000000"/>
              <w:bottom w:val="single" w:sz="4" w:space="0" w:color="000000"/>
              <w:right w:val="single" w:sz="4" w:space="0" w:color="000000"/>
            </w:tcBorders>
            <w:vAlign w:val="center"/>
          </w:tcPr>
          <w:p w:rsidR="003C1294" w:rsidRPr="00EA2706" w:rsidRDefault="00D44A08">
            <w:pPr>
              <w:spacing w:line="0" w:lineRule="atLeast"/>
              <w:jc w:val="center"/>
              <w:rPr>
                <w:rFonts w:asciiTheme="majorEastAsia" w:eastAsiaTheme="majorEastAsia" w:hAnsiTheme="majorEastAsia" w:cs="Times New Roman"/>
                <w:color w:val="000000"/>
                <w:sz w:val="20"/>
                <w:szCs w:val="20"/>
              </w:rPr>
            </w:pPr>
            <w:r w:rsidRPr="00EA2706">
              <w:rPr>
                <w:rFonts w:asciiTheme="majorEastAsia" w:eastAsiaTheme="majorEastAsia" w:hAnsiTheme="majorEastAsia" w:cs="Times New Roman"/>
                <w:color w:val="000000"/>
                <w:sz w:val="20"/>
                <w:szCs w:val="20"/>
              </w:rPr>
              <w:t>2</w:t>
            </w:r>
          </w:p>
        </w:tc>
        <w:tc>
          <w:tcPr>
            <w:tcW w:w="1701" w:type="dxa"/>
            <w:tcBorders>
              <w:top w:val="single" w:sz="4" w:space="0" w:color="auto"/>
              <w:left w:val="single" w:sz="4" w:space="0" w:color="000000"/>
              <w:bottom w:val="single" w:sz="4" w:space="0" w:color="000000"/>
              <w:right w:val="single" w:sz="4" w:space="0" w:color="000000"/>
            </w:tcBorders>
            <w:vAlign w:val="center"/>
          </w:tcPr>
          <w:p w:rsidR="003C1294" w:rsidRPr="00EA2706" w:rsidRDefault="00D44A08">
            <w:pPr>
              <w:spacing w:line="0" w:lineRule="atLeast"/>
              <w:jc w:val="center"/>
              <w:rPr>
                <w:rFonts w:asciiTheme="majorEastAsia" w:eastAsiaTheme="majorEastAsia" w:hAnsiTheme="majorEastAsia" w:cs="Times New Roman"/>
                <w:color w:val="000000"/>
                <w:sz w:val="20"/>
                <w:szCs w:val="20"/>
              </w:rPr>
            </w:pPr>
            <w:r w:rsidRPr="00EA2706">
              <w:rPr>
                <w:rFonts w:asciiTheme="majorEastAsia" w:eastAsiaTheme="majorEastAsia" w:hAnsiTheme="majorEastAsia" w:cs="Times New Roman"/>
                <w:color w:val="000000"/>
                <w:sz w:val="20"/>
                <w:szCs w:val="20"/>
              </w:rPr>
              <w:t>3</w:t>
            </w:r>
          </w:p>
        </w:tc>
      </w:tr>
      <w:tr w:rsidR="003C1294" w:rsidRPr="00EA2706">
        <w:trPr>
          <w:trHeight w:val="510"/>
          <w:jc w:val="center"/>
        </w:trPr>
        <w:tc>
          <w:tcPr>
            <w:tcW w:w="3881" w:type="dxa"/>
            <w:gridSpan w:val="2"/>
            <w:tcBorders>
              <w:top w:val="single" w:sz="4" w:space="0" w:color="000000"/>
              <w:left w:val="single" w:sz="4" w:space="0" w:color="000000"/>
              <w:bottom w:val="single" w:sz="4" w:space="0" w:color="000000"/>
              <w:right w:val="single" w:sz="4" w:space="0" w:color="000000"/>
            </w:tcBorders>
            <w:vAlign w:val="center"/>
          </w:tcPr>
          <w:p w:rsidR="003C1294" w:rsidRPr="00EA2706" w:rsidRDefault="00D44A08">
            <w:pPr>
              <w:widowControl/>
              <w:jc w:val="center"/>
              <w:textAlignment w:val="center"/>
              <w:rPr>
                <w:rFonts w:asciiTheme="majorEastAsia" w:eastAsiaTheme="majorEastAsia" w:hAnsiTheme="majorEastAsia" w:cs="Times New Roman"/>
                <w:color w:val="000000"/>
                <w:sz w:val="20"/>
                <w:szCs w:val="20"/>
              </w:rPr>
            </w:pPr>
            <w:r w:rsidRPr="00EA2706">
              <w:rPr>
                <w:rFonts w:asciiTheme="majorEastAsia" w:eastAsiaTheme="majorEastAsia" w:hAnsiTheme="majorEastAsia" w:cs="Times New Roman"/>
                <w:color w:val="000000"/>
                <w:kern w:val="0"/>
                <w:sz w:val="20"/>
                <w:szCs w:val="20"/>
              </w:rPr>
              <w:t>合计</w:t>
            </w:r>
          </w:p>
        </w:tc>
        <w:tc>
          <w:tcPr>
            <w:tcW w:w="1701"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widowControl/>
              <w:spacing w:line="0" w:lineRule="atLeast"/>
              <w:jc w:val="right"/>
              <w:textAlignment w:val="center"/>
              <w:rPr>
                <w:rFonts w:asciiTheme="majorEastAsia" w:eastAsiaTheme="majorEastAsia" w:hAnsiTheme="majorEastAsia" w:cs="Times New Roman"/>
                <w:color w:val="000000"/>
                <w:kern w:val="0"/>
                <w:sz w:val="20"/>
                <w:szCs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spacing w:line="0" w:lineRule="atLeast"/>
              <w:jc w:val="right"/>
              <w:rPr>
                <w:rFonts w:asciiTheme="majorEastAsia" w:eastAsiaTheme="majorEastAsia" w:hAnsiTheme="majorEastAsia" w:cs="Times New Roman"/>
                <w:color w:val="000000"/>
                <w:sz w:val="20"/>
                <w:szCs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spacing w:line="0" w:lineRule="atLeast"/>
              <w:jc w:val="right"/>
              <w:rPr>
                <w:rFonts w:asciiTheme="majorEastAsia" w:eastAsiaTheme="majorEastAsia" w:hAnsiTheme="majorEastAsia" w:cs="Times New Roman"/>
                <w:color w:val="000000"/>
                <w:sz w:val="20"/>
                <w:szCs w:val="20"/>
              </w:rPr>
            </w:pPr>
          </w:p>
        </w:tc>
      </w:tr>
      <w:tr w:rsidR="003C1294" w:rsidRPr="00EA2706">
        <w:trPr>
          <w:trHeight w:val="510"/>
          <w:jc w:val="center"/>
        </w:trPr>
        <w:tc>
          <w:tcPr>
            <w:tcW w:w="1046"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widowControl/>
              <w:jc w:val="left"/>
              <w:textAlignment w:val="center"/>
              <w:rPr>
                <w:rFonts w:asciiTheme="majorEastAsia" w:eastAsiaTheme="majorEastAsia" w:hAnsiTheme="majorEastAsia" w:cs="Times New Roman"/>
                <w:color w:val="000000"/>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widowControl/>
              <w:jc w:val="left"/>
              <w:textAlignment w:val="center"/>
              <w:rPr>
                <w:rFonts w:asciiTheme="majorEastAsia" w:eastAsiaTheme="majorEastAsia" w:hAnsiTheme="majorEastAsia" w:cs="Times New Roman"/>
                <w:color w:val="000000"/>
                <w:sz w:val="20"/>
                <w:szCs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widowControl/>
              <w:spacing w:line="0" w:lineRule="atLeast"/>
              <w:jc w:val="right"/>
              <w:textAlignment w:val="center"/>
              <w:rPr>
                <w:rFonts w:asciiTheme="majorEastAsia" w:eastAsiaTheme="majorEastAsia" w:hAnsiTheme="majorEastAsia" w:cs="Times New Roman"/>
                <w:color w:val="000000"/>
                <w:kern w:val="0"/>
                <w:sz w:val="20"/>
                <w:szCs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spacing w:line="0" w:lineRule="atLeast"/>
              <w:jc w:val="right"/>
              <w:rPr>
                <w:rFonts w:asciiTheme="majorEastAsia" w:eastAsiaTheme="majorEastAsia" w:hAnsiTheme="majorEastAsia" w:cs="Times New Roman"/>
                <w:color w:val="000000"/>
                <w:sz w:val="20"/>
                <w:szCs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spacing w:line="0" w:lineRule="atLeast"/>
              <w:jc w:val="right"/>
              <w:rPr>
                <w:rFonts w:asciiTheme="majorEastAsia" w:eastAsiaTheme="majorEastAsia" w:hAnsiTheme="majorEastAsia" w:cs="Times New Roman"/>
                <w:color w:val="000000"/>
                <w:sz w:val="20"/>
                <w:szCs w:val="20"/>
              </w:rPr>
            </w:pPr>
          </w:p>
        </w:tc>
      </w:tr>
      <w:tr w:rsidR="003C1294" w:rsidRPr="00EA2706">
        <w:trPr>
          <w:trHeight w:val="510"/>
          <w:jc w:val="center"/>
        </w:trPr>
        <w:tc>
          <w:tcPr>
            <w:tcW w:w="1046"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widowControl/>
              <w:jc w:val="left"/>
              <w:textAlignment w:val="center"/>
              <w:rPr>
                <w:rFonts w:asciiTheme="majorEastAsia" w:eastAsiaTheme="majorEastAsia" w:hAnsiTheme="majorEastAsia" w:cs="Times New Roman"/>
                <w:color w:val="000000"/>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widowControl/>
              <w:jc w:val="left"/>
              <w:textAlignment w:val="center"/>
              <w:rPr>
                <w:rFonts w:asciiTheme="majorEastAsia" w:eastAsiaTheme="majorEastAsia" w:hAnsiTheme="majorEastAsia" w:cs="Times New Roman"/>
                <w:color w:val="000000"/>
                <w:sz w:val="20"/>
                <w:szCs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widowControl/>
              <w:spacing w:line="0" w:lineRule="atLeast"/>
              <w:jc w:val="right"/>
              <w:textAlignment w:val="center"/>
              <w:rPr>
                <w:rFonts w:asciiTheme="majorEastAsia" w:eastAsiaTheme="majorEastAsia" w:hAnsiTheme="majorEastAsia" w:cs="Times New Roman"/>
                <w:color w:val="000000"/>
                <w:kern w:val="0"/>
                <w:sz w:val="20"/>
                <w:szCs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spacing w:line="0" w:lineRule="atLeast"/>
              <w:jc w:val="right"/>
              <w:rPr>
                <w:rFonts w:asciiTheme="majorEastAsia" w:eastAsiaTheme="majorEastAsia" w:hAnsiTheme="majorEastAsia" w:cs="Times New Roman"/>
                <w:color w:val="000000"/>
                <w:sz w:val="20"/>
                <w:szCs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spacing w:line="0" w:lineRule="atLeast"/>
              <w:jc w:val="right"/>
              <w:rPr>
                <w:rFonts w:asciiTheme="majorEastAsia" w:eastAsiaTheme="majorEastAsia" w:hAnsiTheme="majorEastAsia" w:cs="Times New Roman"/>
                <w:color w:val="000000"/>
                <w:sz w:val="20"/>
                <w:szCs w:val="20"/>
              </w:rPr>
            </w:pPr>
          </w:p>
        </w:tc>
      </w:tr>
      <w:tr w:rsidR="003C1294" w:rsidRPr="00EA2706">
        <w:trPr>
          <w:trHeight w:val="510"/>
          <w:jc w:val="center"/>
        </w:trPr>
        <w:tc>
          <w:tcPr>
            <w:tcW w:w="1046"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widowControl/>
              <w:jc w:val="left"/>
              <w:textAlignment w:val="center"/>
              <w:rPr>
                <w:rFonts w:asciiTheme="majorEastAsia" w:eastAsiaTheme="majorEastAsia" w:hAnsiTheme="majorEastAsia" w:cs="Times New Roman"/>
                <w:color w:val="000000"/>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widowControl/>
              <w:jc w:val="left"/>
              <w:textAlignment w:val="center"/>
              <w:rPr>
                <w:rFonts w:asciiTheme="majorEastAsia" w:eastAsiaTheme="majorEastAsia" w:hAnsiTheme="majorEastAsia" w:cs="Times New Roman"/>
                <w:color w:val="000000"/>
                <w:sz w:val="20"/>
                <w:szCs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widowControl/>
              <w:spacing w:line="0" w:lineRule="atLeast"/>
              <w:jc w:val="right"/>
              <w:textAlignment w:val="center"/>
              <w:rPr>
                <w:rFonts w:asciiTheme="majorEastAsia" w:eastAsiaTheme="majorEastAsia" w:hAnsiTheme="majorEastAsia" w:cs="Times New Roman"/>
                <w:color w:val="000000"/>
                <w:kern w:val="0"/>
                <w:sz w:val="20"/>
                <w:szCs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spacing w:line="0" w:lineRule="atLeast"/>
              <w:jc w:val="right"/>
              <w:rPr>
                <w:rFonts w:asciiTheme="majorEastAsia" w:eastAsiaTheme="majorEastAsia" w:hAnsiTheme="majorEastAsia" w:cs="Times New Roman"/>
                <w:color w:val="000000"/>
                <w:sz w:val="20"/>
                <w:szCs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3C1294" w:rsidRPr="00EA2706" w:rsidRDefault="003C1294">
            <w:pPr>
              <w:spacing w:line="0" w:lineRule="atLeast"/>
              <w:jc w:val="right"/>
              <w:rPr>
                <w:rFonts w:asciiTheme="majorEastAsia" w:eastAsiaTheme="majorEastAsia" w:hAnsiTheme="majorEastAsia" w:cs="Times New Roman"/>
                <w:color w:val="000000"/>
                <w:sz w:val="20"/>
                <w:szCs w:val="20"/>
              </w:rPr>
            </w:pPr>
          </w:p>
        </w:tc>
      </w:tr>
    </w:tbl>
    <w:p w:rsidR="003C1294" w:rsidRPr="00EA2706" w:rsidRDefault="00D44A08">
      <w:pPr>
        <w:spacing w:line="240" w:lineRule="atLeast"/>
        <w:ind w:leftChars="-95" w:left="1" w:hangingChars="100" w:hanging="200"/>
        <w:rPr>
          <w:rFonts w:asciiTheme="majorEastAsia" w:eastAsiaTheme="majorEastAsia" w:hAnsiTheme="majorEastAsia" w:cs="Times New Roman"/>
          <w:sz w:val="20"/>
          <w:szCs w:val="20"/>
        </w:rPr>
      </w:pPr>
      <w:r w:rsidRPr="00EA2706">
        <w:rPr>
          <w:rFonts w:asciiTheme="majorEastAsia" w:eastAsiaTheme="majorEastAsia" w:hAnsiTheme="majorEastAsia" w:cs="Times New Roman"/>
          <w:sz w:val="20"/>
          <w:szCs w:val="20"/>
        </w:rPr>
        <w:t>注：本表反映部门本年度国有资本经营预算</w:t>
      </w:r>
      <w:r w:rsidRPr="00EA2706">
        <w:rPr>
          <w:rFonts w:asciiTheme="majorEastAsia" w:eastAsiaTheme="majorEastAsia" w:hAnsiTheme="majorEastAsia" w:cs="Times New Roman" w:hint="eastAsia"/>
          <w:sz w:val="20"/>
          <w:szCs w:val="20"/>
        </w:rPr>
        <w:t>财政拨款</w:t>
      </w:r>
      <w:r w:rsidRPr="00EA2706">
        <w:rPr>
          <w:rFonts w:asciiTheme="majorEastAsia" w:eastAsiaTheme="majorEastAsia" w:hAnsiTheme="majorEastAsia" w:cs="Times New Roman"/>
          <w:sz w:val="20"/>
          <w:szCs w:val="20"/>
        </w:rPr>
        <w:t>支出情况。</w:t>
      </w:r>
    </w:p>
    <w:p w:rsidR="003C1294" w:rsidRPr="00EA2706" w:rsidRDefault="003C1294">
      <w:pPr>
        <w:spacing w:line="560" w:lineRule="exact"/>
        <w:rPr>
          <w:rFonts w:ascii="仿宋_GB2312" w:eastAsia="仿宋_GB2312" w:hAnsi="仿宋_GB2312" w:cs="仿宋_GB2312"/>
          <w:sz w:val="30"/>
          <w:szCs w:val="30"/>
        </w:rPr>
      </w:pPr>
    </w:p>
    <w:p w:rsidR="003C1294" w:rsidRPr="00EA2706" w:rsidRDefault="00D44A08">
      <w:pPr>
        <w:spacing w:line="560" w:lineRule="exact"/>
        <w:ind w:firstLineChars="200" w:firstLine="600"/>
        <w:rPr>
          <w:rFonts w:ascii="仿宋_GB2312" w:eastAsia="仿宋_GB2312" w:hAnsi="仿宋_GB2312" w:cs="仿宋_GB2312"/>
          <w:sz w:val="30"/>
          <w:szCs w:val="30"/>
        </w:rPr>
      </w:pPr>
      <w:r w:rsidRPr="00EA2706">
        <w:rPr>
          <w:rFonts w:ascii="仿宋_GB2312" w:eastAsia="仿宋_GB2312" w:hAnsi="仿宋_GB2312" w:cs="仿宋_GB2312" w:hint="eastAsia"/>
          <w:sz w:val="30"/>
          <w:szCs w:val="30"/>
        </w:rPr>
        <w:t>说明：中国消防救援学院没有国有资本经营预算收入，也没有使用国有资本经营预算安排的支出，故本表无数据。</w:t>
      </w:r>
    </w:p>
    <w:p w:rsidR="003C1294" w:rsidRPr="00EA2706" w:rsidRDefault="00D44A08">
      <w:pPr>
        <w:spacing w:line="560" w:lineRule="exact"/>
        <w:rPr>
          <w:rFonts w:ascii="仿宋_GB2312" w:eastAsia="仿宋_GB2312" w:hAnsi="仿宋_GB2312" w:cs="仿宋_GB2312"/>
          <w:sz w:val="30"/>
          <w:szCs w:val="30"/>
        </w:rPr>
      </w:pPr>
      <w:r w:rsidRPr="00EA2706">
        <w:rPr>
          <w:rFonts w:ascii="仿宋_GB2312" w:eastAsia="仿宋_GB2312" w:hAnsi="仿宋_GB2312" w:cs="仿宋_GB2312" w:hint="eastAsia"/>
          <w:sz w:val="30"/>
          <w:szCs w:val="30"/>
        </w:rPr>
        <w:br w:type="page"/>
      </w:r>
    </w:p>
    <w:p w:rsidR="005243B6" w:rsidRPr="00EA2706" w:rsidRDefault="005243B6" w:rsidP="00514D94">
      <w:pPr>
        <w:spacing w:line="0" w:lineRule="atLeast"/>
        <w:jc w:val="center"/>
        <w:outlineLvl w:val="1"/>
        <w:rPr>
          <w:rFonts w:ascii="华文中宋" w:eastAsia="华文中宋" w:hAnsi="华文中宋"/>
          <w:b/>
          <w:sz w:val="36"/>
          <w:szCs w:val="36"/>
        </w:rPr>
      </w:pPr>
      <w:r w:rsidRPr="00EA2706">
        <w:rPr>
          <w:rFonts w:ascii="华文中宋" w:eastAsia="华文中宋" w:hAnsi="华文中宋" w:cs="黑体" w:hint="eastAsia"/>
          <w:bCs/>
          <w:sz w:val="36"/>
          <w:szCs w:val="36"/>
        </w:rPr>
        <w:lastRenderedPageBreak/>
        <w:t>财政拨款“三公”经费支出决算表</w:t>
      </w:r>
    </w:p>
    <w:p w:rsidR="005243B6" w:rsidRPr="00EA2706" w:rsidRDefault="005243B6" w:rsidP="005243B6">
      <w:pPr>
        <w:spacing w:line="0" w:lineRule="atLeast"/>
        <w:ind w:rightChars="-248" w:right="-521"/>
        <w:jc w:val="right"/>
        <w:rPr>
          <w:bCs/>
          <w:sz w:val="20"/>
          <w:szCs w:val="20"/>
        </w:rPr>
      </w:pPr>
      <w:r w:rsidRPr="00EA2706">
        <w:rPr>
          <w:rFonts w:hint="eastAsia"/>
          <w:bCs/>
          <w:sz w:val="20"/>
          <w:szCs w:val="20"/>
        </w:rPr>
        <w:t>公开</w:t>
      </w:r>
      <w:r w:rsidRPr="00EA2706">
        <w:rPr>
          <w:rFonts w:ascii="Times New Roman" w:hAnsi="Times New Roman" w:cs="Times New Roman" w:hint="eastAsia"/>
          <w:bCs/>
          <w:sz w:val="20"/>
          <w:szCs w:val="20"/>
        </w:rPr>
        <w:t>09</w:t>
      </w:r>
      <w:r w:rsidRPr="00EA2706">
        <w:rPr>
          <w:rFonts w:hint="eastAsia"/>
          <w:bCs/>
          <w:sz w:val="20"/>
          <w:szCs w:val="20"/>
        </w:rPr>
        <w:t>表</w:t>
      </w:r>
    </w:p>
    <w:p w:rsidR="005243B6" w:rsidRPr="00EA2706" w:rsidRDefault="005243B6" w:rsidP="005243B6">
      <w:pPr>
        <w:spacing w:line="0" w:lineRule="atLeast"/>
        <w:ind w:leftChars="-294" w:left="69" w:rightChars="-294" w:right="-617" w:hangingChars="343" w:hanging="686"/>
        <w:jc w:val="left"/>
        <w:rPr>
          <w:b/>
          <w:sz w:val="20"/>
          <w:szCs w:val="20"/>
        </w:rPr>
      </w:pPr>
      <w:r w:rsidRPr="00EA2706">
        <w:rPr>
          <w:rFonts w:hint="eastAsia"/>
          <w:bCs/>
          <w:sz w:val="20"/>
          <w:szCs w:val="20"/>
        </w:rPr>
        <w:t>部门：</w:t>
      </w:r>
      <w:r w:rsidRPr="00EA2706">
        <w:rPr>
          <w:rFonts w:ascii="宋体" w:hAnsi="宋体" w:cs="宋体" w:hint="eastAsia"/>
          <w:bCs/>
          <w:sz w:val="20"/>
          <w:szCs w:val="20"/>
        </w:rPr>
        <w:t xml:space="preserve">中国消防救援学院                                                              </w:t>
      </w:r>
      <w:r w:rsidRPr="00EA2706">
        <w:rPr>
          <w:bCs/>
          <w:sz w:val="20"/>
          <w:szCs w:val="20"/>
        </w:rPr>
        <w:t>单位：万元</w:t>
      </w:r>
    </w:p>
    <w:tbl>
      <w:tblPr>
        <w:tblW w:w="9442" w:type="dxa"/>
        <w:jc w:val="center"/>
        <w:tblLayout w:type="fixed"/>
        <w:tblCellMar>
          <w:top w:w="15" w:type="dxa"/>
          <w:left w:w="15" w:type="dxa"/>
          <w:bottom w:w="15" w:type="dxa"/>
          <w:right w:w="15" w:type="dxa"/>
        </w:tblCellMar>
        <w:tblLook w:val="04A0"/>
      </w:tblPr>
      <w:tblGrid>
        <w:gridCol w:w="842"/>
        <w:gridCol w:w="795"/>
        <w:gridCol w:w="733"/>
        <w:gridCol w:w="775"/>
        <w:gridCol w:w="925"/>
        <w:gridCol w:w="777"/>
        <w:gridCol w:w="748"/>
        <w:gridCol w:w="850"/>
        <w:gridCol w:w="725"/>
        <w:gridCol w:w="706"/>
        <w:gridCol w:w="813"/>
        <w:gridCol w:w="753"/>
      </w:tblGrid>
      <w:tr w:rsidR="005243B6" w:rsidRPr="00EA2706" w:rsidTr="00D24493">
        <w:trPr>
          <w:trHeight w:val="617"/>
          <w:jc w:val="center"/>
        </w:trPr>
        <w:tc>
          <w:tcPr>
            <w:tcW w:w="4847" w:type="dxa"/>
            <w:gridSpan w:val="6"/>
            <w:tcBorders>
              <w:top w:val="single" w:sz="4" w:space="0" w:color="000000"/>
              <w:left w:val="single" w:sz="4" w:space="0" w:color="000000"/>
              <w:bottom w:val="single" w:sz="4" w:space="0" w:color="000000"/>
              <w:right w:val="single" w:sz="4" w:space="0" w:color="000000"/>
            </w:tcBorders>
            <w:vAlign w:val="center"/>
          </w:tcPr>
          <w:p w:rsidR="005243B6" w:rsidRPr="00EA2706" w:rsidRDefault="005243B6" w:rsidP="00D24493">
            <w:pPr>
              <w:widowControl/>
              <w:spacing w:line="0" w:lineRule="atLeast"/>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预算数</w:t>
            </w:r>
          </w:p>
        </w:tc>
        <w:tc>
          <w:tcPr>
            <w:tcW w:w="4595" w:type="dxa"/>
            <w:gridSpan w:val="6"/>
            <w:tcBorders>
              <w:top w:val="single" w:sz="4" w:space="0" w:color="000000"/>
              <w:left w:val="single" w:sz="4" w:space="0" w:color="000000"/>
              <w:bottom w:val="single" w:sz="4" w:space="0" w:color="000000"/>
              <w:right w:val="single" w:sz="4" w:space="0" w:color="000000"/>
            </w:tcBorders>
            <w:vAlign w:val="center"/>
          </w:tcPr>
          <w:p w:rsidR="005243B6" w:rsidRPr="00EA2706" w:rsidRDefault="005243B6" w:rsidP="00D24493">
            <w:pPr>
              <w:widowControl/>
              <w:spacing w:line="0" w:lineRule="atLeast"/>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决算数</w:t>
            </w:r>
          </w:p>
        </w:tc>
      </w:tr>
      <w:tr w:rsidR="005243B6" w:rsidRPr="00EA2706" w:rsidTr="00D24493">
        <w:trPr>
          <w:trHeight w:val="671"/>
          <w:jc w:val="center"/>
        </w:trPr>
        <w:tc>
          <w:tcPr>
            <w:tcW w:w="842" w:type="dxa"/>
            <w:vMerge w:val="restart"/>
            <w:tcBorders>
              <w:top w:val="single" w:sz="4" w:space="0" w:color="000000"/>
              <w:left w:val="single" w:sz="4" w:space="0" w:color="000000"/>
              <w:bottom w:val="single" w:sz="4" w:space="0" w:color="000000"/>
              <w:right w:val="single" w:sz="4" w:space="0" w:color="000000"/>
            </w:tcBorders>
            <w:vAlign w:val="center"/>
          </w:tcPr>
          <w:p w:rsidR="005243B6" w:rsidRPr="00EA2706" w:rsidRDefault="005243B6" w:rsidP="00D24493">
            <w:pPr>
              <w:widowControl/>
              <w:spacing w:line="0" w:lineRule="atLeast"/>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合计</w:t>
            </w:r>
          </w:p>
        </w:tc>
        <w:tc>
          <w:tcPr>
            <w:tcW w:w="795" w:type="dxa"/>
            <w:vMerge w:val="restart"/>
            <w:tcBorders>
              <w:top w:val="single" w:sz="4" w:space="0" w:color="000000"/>
              <w:left w:val="single" w:sz="4" w:space="0" w:color="000000"/>
              <w:bottom w:val="single" w:sz="4" w:space="0" w:color="000000"/>
              <w:right w:val="single" w:sz="4" w:space="0" w:color="000000"/>
            </w:tcBorders>
            <w:vAlign w:val="center"/>
          </w:tcPr>
          <w:p w:rsidR="005243B6" w:rsidRPr="00EA2706" w:rsidRDefault="005243B6" w:rsidP="00D24493">
            <w:pPr>
              <w:widowControl/>
              <w:spacing w:line="0" w:lineRule="atLeast"/>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因公出国（境）费</w:t>
            </w:r>
          </w:p>
        </w:tc>
        <w:tc>
          <w:tcPr>
            <w:tcW w:w="2433" w:type="dxa"/>
            <w:gridSpan w:val="3"/>
            <w:tcBorders>
              <w:top w:val="single" w:sz="4" w:space="0" w:color="000000"/>
              <w:left w:val="single" w:sz="4" w:space="0" w:color="000000"/>
              <w:bottom w:val="single" w:sz="4" w:space="0" w:color="000000"/>
              <w:right w:val="single" w:sz="4" w:space="0" w:color="000000"/>
            </w:tcBorders>
            <w:vAlign w:val="center"/>
          </w:tcPr>
          <w:p w:rsidR="005243B6" w:rsidRPr="00EA2706" w:rsidRDefault="005243B6" w:rsidP="00D24493">
            <w:pPr>
              <w:widowControl/>
              <w:spacing w:line="0" w:lineRule="atLeast"/>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公务用车购置及运行费</w:t>
            </w:r>
          </w:p>
        </w:tc>
        <w:tc>
          <w:tcPr>
            <w:tcW w:w="777" w:type="dxa"/>
            <w:vMerge w:val="restart"/>
            <w:tcBorders>
              <w:top w:val="single" w:sz="4" w:space="0" w:color="000000"/>
              <w:left w:val="single" w:sz="4" w:space="0" w:color="000000"/>
              <w:bottom w:val="single" w:sz="4" w:space="0" w:color="000000"/>
              <w:right w:val="single" w:sz="4" w:space="0" w:color="000000"/>
            </w:tcBorders>
            <w:vAlign w:val="center"/>
          </w:tcPr>
          <w:p w:rsidR="005243B6" w:rsidRPr="00EA2706" w:rsidRDefault="005243B6" w:rsidP="00D24493">
            <w:pPr>
              <w:widowControl/>
              <w:spacing w:line="0" w:lineRule="atLeast"/>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公务接待费</w:t>
            </w:r>
          </w:p>
        </w:tc>
        <w:tc>
          <w:tcPr>
            <w:tcW w:w="748" w:type="dxa"/>
            <w:vMerge w:val="restart"/>
            <w:tcBorders>
              <w:top w:val="single" w:sz="4" w:space="0" w:color="000000"/>
              <w:left w:val="single" w:sz="4" w:space="0" w:color="000000"/>
              <w:bottom w:val="single" w:sz="4" w:space="0" w:color="000000"/>
              <w:right w:val="single" w:sz="4" w:space="0" w:color="000000"/>
            </w:tcBorders>
            <w:vAlign w:val="center"/>
          </w:tcPr>
          <w:p w:rsidR="005243B6" w:rsidRPr="00EA2706" w:rsidRDefault="005243B6" w:rsidP="00D24493">
            <w:pPr>
              <w:widowControl/>
              <w:spacing w:line="0" w:lineRule="atLeast"/>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合计</w:t>
            </w:r>
          </w:p>
        </w:tc>
        <w:tc>
          <w:tcPr>
            <w:tcW w:w="850" w:type="dxa"/>
            <w:vMerge w:val="restart"/>
            <w:tcBorders>
              <w:top w:val="single" w:sz="4" w:space="0" w:color="000000"/>
              <w:left w:val="single" w:sz="4" w:space="0" w:color="000000"/>
              <w:bottom w:val="single" w:sz="4" w:space="0" w:color="000000"/>
              <w:right w:val="single" w:sz="4" w:space="0" w:color="000000"/>
            </w:tcBorders>
            <w:vAlign w:val="center"/>
          </w:tcPr>
          <w:p w:rsidR="005243B6" w:rsidRPr="00EA2706" w:rsidRDefault="005243B6" w:rsidP="00D24493">
            <w:pPr>
              <w:widowControl/>
              <w:spacing w:line="0" w:lineRule="atLeast"/>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因公出国（境）费</w:t>
            </w:r>
          </w:p>
        </w:tc>
        <w:tc>
          <w:tcPr>
            <w:tcW w:w="2244" w:type="dxa"/>
            <w:gridSpan w:val="3"/>
            <w:tcBorders>
              <w:top w:val="single" w:sz="4" w:space="0" w:color="000000"/>
              <w:left w:val="single" w:sz="4" w:space="0" w:color="000000"/>
              <w:bottom w:val="single" w:sz="4" w:space="0" w:color="000000"/>
              <w:right w:val="single" w:sz="4" w:space="0" w:color="000000"/>
            </w:tcBorders>
            <w:vAlign w:val="center"/>
          </w:tcPr>
          <w:p w:rsidR="005243B6" w:rsidRPr="00EA2706" w:rsidRDefault="005243B6" w:rsidP="00D24493">
            <w:pPr>
              <w:widowControl/>
              <w:spacing w:line="0" w:lineRule="atLeast"/>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公务用车购置及运行费</w:t>
            </w:r>
          </w:p>
        </w:tc>
        <w:tc>
          <w:tcPr>
            <w:tcW w:w="753" w:type="dxa"/>
            <w:vMerge w:val="restart"/>
            <w:tcBorders>
              <w:top w:val="single" w:sz="4" w:space="0" w:color="000000"/>
              <w:left w:val="single" w:sz="4" w:space="0" w:color="000000"/>
              <w:bottom w:val="single" w:sz="4" w:space="0" w:color="000000"/>
              <w:right w:val="single" w:sz="4" w:space="0" w:color="000000"/>
            </w:tcBorders>
            <w:vAlign w:val="center"/>
          </w:tcPr>
          <w:p w:rsidR="005243B6" w:rsidRPr="00EA2706" w:rsidRDefault="005243B6" w:rsidP="00D24493">
            <w:pPr>
              <w:widowControl/>
              <w:spacing w:line="0" w:lineRule="atLeast"/>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公务接待费</w:t>
            </w:r>
          </w:p>
        </w:tc>
      </w:tr>
      <w:tr w:rsidR="005243B6" w:rsidRPr="00EA2706" w:rsidTr="00D24493">
        <w:trPr>
          <w:trHeight w:val="842"/>
          <w:jc w:val="center"/>
        </w:trPr>
        <w:tc>
          <w:tcPr>
            <w:tcW w:w="842" w:type="dxa"/>
            <w:vMerge/>
            <w:tcBorders>
              <w:top w:val="single" w:sz="4" w:space="0" w:color="000000"/>
              <w:left w:val="single" w:sz="4" w:space="0" w:color="000000"/>
              <w:bottom w:val="single" w:sz="4" w:space="0" w:color="000000"/>
              <w:right w:val="single" w:sz="4" w:space="0" w:color="000000"/>
            </w:tcBorders>
            <w:vAlign w:val="center"/>
          </w:tcPr>
          <w:p w:rsidR="005243B6" w:rsidRPr="00EA2706" w:rsidRDefault="005243B6" w:rsidP="00D24493">
            <w:pPr>
              <w:widowControl/>
              <w:spacing w:line="0" w:lineRule="atLeast"/>
              <w:jc w:val="center"/>
              <w:rPr>
                <w:rFonts w:ascii="Times New Roman" w:eastAsia="宋体" w:hAnsi="Times New Roman" w:cs="Times New Roman"/>
                <w:color w:val="000000"/>
                <w:sz w:val="20"/>
                <w:szCs w:val="20"/>
              </w:rPr>
            </w:pPr>
          </w:p>
        </w:tc>
        <w:tc>
          <w:tcPr>
            <w:tcW w:w="795" w:type="dxa"/>
            <w:vMerge/>
            <w:tcBorders>
              <w:top w:val="single" w:sz="4" w:space="0" w:color="000000"/>
              <w:left w:val="single" w:sz="4" w:space="0" w:color="000000"/>
              <w:bottom w:val="single" w:sz="4" w:space="0" w:color="000000"/>
              <w:right w:val="single" w:sz="4" w:space="0" w:color="000000"/>
            </w:tcBorders>
            <w:vAlign w:val="center"/>
          </w:tcPr>
          <w:p w:rsidR="005243B6" w:rsidRPr="00EA2706" w:rsidRDefault="005243B6" w:rsidP="00D24493">
            <w:pPr>
              <w:widowControl/>
              <w:spacing w:line="0" w:lineRule="atLeast"/>
              <w:jc w:val="center"/>
              <w:rPr>
                <w:rFonts w:ascii="Times New Roman" w:eastAsia="宋体" w:hAnsi="Times New Roman" w:cs="Times New Roman"/>
                <w:color w:val="000000"/>
                <w:sz w:val="20"/>
                <w:szCs w:val="20"/>
              </w:rPr>
            </w:pPr>
          </w:p>
        </w:tc>
        <w:tc>
          <w:tcPr>
            <w:tcW w:w="733" w:type="dxa"/>
            <w:tcBorders>
              <w:top w:val="single" w:sz="4" w:space="0" w:color="000000"/>
              <w:left w:val="single" w:sz="4" w:space="0" w:color="000000"/>
              <w:bottom w:val="single" w:sz="4" w:space="0" w:color="000000"/>
              <w:right w:val="single" w:sz="4" w:space="0" w:color="000000"/>
            </w:tcBorders>
            <w:vAlign w:val="center"/>
          </w:tcPr>
          <w:p w:rsidR="005243B6" w:rsidRPr="00EA2706" w:rsidRDefault="005243B6" w:rsidP="00D24493">
            <w:pPr>
              <w:widowControl/>
              <w:spacing w:line="0" w:lineRule="atLeast"/>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小计</w:t>
            </w:r>
          </w:p>
        </w:tc>
        <w:tc>
          <w:tcPr>
            <w:tcW w:w="775" w:type="dxa"/>
            <w:tcBorders>
              <w:top w:val="single" w:sz="4" w:space="0" w:color="000000"/>
              <w:left w:val="single" w:sz="4" w:space="0" w:color="000000"/>
              <w:bottom w:val="single" w:sz="4" w:space="0" w:color="000000"/>
              <w:right w:val="single" w:sz="4" w:space="0" w:color="000000"/>
            </w:tcBorders>
            <w:vAlign w:val="center"/>
          </w:tcPr>
          <w:p w:rsidR="005243B6" w:rsidRPr="00EA2706" w:rsidRDefault="005243B6" w:rsidP="00D24493">
            <w:pPr>
              <w:widowControl/>
              <w:spacing w:line="0" w:lineRule="atLeast"/>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公务用车购置费</w:t>
            </w:r>
          </w:p>
        </w:tc>
        <w:tc>
          <w:tcPr>
            <w:tcW w:w="925" w:type="dxa"/>
            <w:tcBorders>
              <w:top w:val="single" w:sz="4" w:space="0" w:color="000000"/>
              <w:left w:val="single" w:sz="4" w:space="0" w:color="000000"/>
              <w:bottom w:val="single" w:sz="4" w:space="0" w:color="000000"/>
              <w:right w:val="single" w:sz="4" w:space="0" w:color="000000"/>
            </w:tcBorders>
            <w:vAlign w:val="center"/>
          </w:tcPr>
          <w:p w:rsidR="005243B6" w:rsidRPr="00EA2706" w:rsidRDefault="005243B6" w:rsidP="00D24493">
            <w:pPr>
              <w:widowControl/>
              <w:spacing w:line="0" w:lineRule="atLeast"/>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公务用车运行费</w:t>
            </w:r>
          </w:p>
        </w:tc>
        <w:tc>
          <w:tcPr>
            <w:tcW w:w="777" w:type="dxa"/>
            <w:vMerge/>
            <w:tcBorders>
              <w:top w:val="single" w:sz="4" w:space="0" w:color="000000"/>
              <w:left w:val="single" w:sz="4" w:space="0" w:color="000000"/>
              <w:bottom w:val="single" w:sz="4" w:space="0" w:color="000000"/>
              <w:right w:val="single" w:sz="4" w:space="0" w:color="000000"/>
            </w:tcBorders>
            <w:vAlign w:val="center"/>
          </w:tcPr>
          <w:p w:rsidR="005243B6" w:rsidRPr="00EA2706" w:rsidRDefault="005243B6" w:rsidP="00D24493">
            <w:pPr>
              <w:widowControl/>
              <w:spacing w:line="0" w:lineRule="atLeast"/>
              <w:jc w:val="center"/>
              <w:rPr>
                <w:rFonts w:ascii="Times New Roman" w:eastAsia="宋体" w:hAnsi="Times New Roman" w:cs="Times New Roman"/>
                <w:color w:val="000000"/>
                <w:sz w:val="20"/>
                <w:szCs w:val="20"/>
              </w:rPr>
            </w:pPr>
          </w:p>
        </w:tc>
        <w:tc>
          <w:tcPr>
            <w:tcW w:w="748" w:type="dxa"/>
            <w:vMerge/>
            <w:tcBorders>
              <w:top w:val="single" w:sz="4" w:space="0" w:color="000000"/>
              <w:left w:val="single" w:sz="4" w:space="0" w:color="000000"/>
              <w:bottom w:val="single" w:sz="4" w:space="0" w:color="000000"/>
              <w:right w:val="single" w:sz="4" w:space="0" w:color="000000"/>
            </w:tcBorders>
            <w:vAlign w:val="center"/>
          </w:tcPr>
          <w:p w:rsidR="005243B6" w:rsidRPr="00EA2706" w:rsidRDefault="005243B6" w:rsidP="00D24493">
            <w:pPr>
              <w:widowControl/>
              <w:spacing w:line="0" w:lineRule="atLeast"/>
              <w:jc w:val="center"/>
              <w:rPr>
                <w:rFonts w:ascii="Times New Roman" w:eastAsia="宋体" w:hAnsi="Times New Roman" w:cs="Times New Roman"/>
                <w:color w:val="000000"/>
                <w:sz w:val="20"/>
                <w:szCs w:val="20"/>
              </w:rPr>
            </w:pPr>
          </w:p>
        </w:tc>
        <w:tc>
          <w:tcPr>
            <w:tcW w:w="850" w:type="dxa"/>
            <w:vMerge/>
            <w:tcBorders>
              <w:top w:val="single" w:sz="4" w:space="0" w:color="000000"/>
              <w:left w:val="single" w:sz="4" w:space="0" w:color="000000"/>
              <w:bottom w:val="single" w:sz="4" w:space="0" w:color="000000"/>
              <w:right w:val="single" w:sz="4" w:space="0" w:color="000000"/>
            </w:tcBorders>
            <w:vAlign w:val="center"/>
          </w:tcPr>
          <w:p w:rsidR="005243B6" w:rsidRPr="00EA2706" w:rsidRDefault="005243B6" w:rsidP="00D24493">
            <w:pPr>
              <w:widowControl/>
              <w:spacing w:line="0" w:lineRule="atLeast"/>
              <w:jc w:val="center"/>
              <w:rPr>
                <w:rFonts w:ascii="Times New Roman" w:eastAsia="宋体" w:hAnsi="Times New Roman" w:cs="Times New Roman"/>
                <w:color w:val="000000"/>
                <w:sz w:val="20"/>
                <w:szCs w:val="20"/>
              </w:rPr>
            </w:pPr>
          </w:p>
        </w:tc>
        <w:tc>
          <w:tcPr>
            <w:tcW w:w="725" w:type="dxa"/>
            <w:tcBorders>
              <w:top w:val="single" w:sz="4" w:space="0" w:color="000000"/>
              <w:left w:val="single" w:sz="4" w:space="0" w:color="000000"/>
              <w:bottom w:val="single" w:sz="4" w:space="0" w:color="000000"/>
              <w:right w:val="single" w:sz="4" w:space="0" w:color="000000"/>
            </w:tcBorders>
            <w:vAlign w:val="center"/>
          </w:tcPr>
          <w:p w:rsidR="005243B6" w:rsidRPr="00EA2706" w:rsidRDefault="005243B6" w:rsidP="00D24493">
            <w:pPr>
              <w:widowControl/>
              <w:spacing w:line="0" w:lineRule="atLeast"/>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小计</w:t>
            </w:r>
          </w:p>
        </w:tc>
        <w:tc>
          <w:tcPr>
            <w:tcW w:w="706" w:type="dxa"/>
            <w:tcBorders>
              <w:top w:val="single" w:sz="4" w:space="0" w:color="000000"/>
              <w:left w:val="single" w:sz="4" w:space="0" w:color="000000"/>
              <w:bottom w:val="single" w:sz="4" w:space="0" w:color="000000"/>
              <w:right w:val="single" w:sz="4" w:space="0" w:color="000000"/>
            </w:tcBorders>
            <w:vAlign w:val="center"/>
          </w:tcPr>
          <w:p w:rsidR="005243B6" w:rsidRPr="00EA2706" w:rsidRDefault="005243B6" w:rsidP="00D24493">
            <w:pPr>
              <w:widowControl/>
              <w:spacing w:line="0" w:lineRule="atLeast"/>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公务用车购置费</w:t>
            </w:r>
          </w:p>
        </w:tc>
        <w:tc>
          <w:tcPr>
            <w:tcW w:w="813" w:type="dxa"/>
            <w:tcBorders>
              <w:top w:val="single" w:sz="4" w:space="0" w:color="000000"/>
              <w:left w:val="single" w:sz="4" w:space="0" w:color="000000"/>
              <w:bottom w:val="single" w:sz="4" w:space="0" w:color="000000"/>
              <w:right w:val="single" w:sz="4" w:space="0" w:color="000000"/>
            </w:tcBorders>
            <w:vAlign w:val="center"/>
          </w:tcPr>
          <w:p w:rsidR="005243B6" w:rsidRPr="00EA2706" w:rsidRDefault="005243B6" w:rsidP="00D24493">
            <w:pPr>
              <w:widowControl/>
              <w:spacing w:line="0" w:lineRule="atLeast"/>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kern w:val="0"/>
                <w:sz w:val="20"/>
                <w:szCs w:val="20"/>
              </w:rPr>
              <w:t>公务用车运行费</w:t>
            </w:r>
          </w:p>
        </w:tc>
        <w:tc>
          <w:tcPr>
            <w:tcW w:w="753" w:type="dxa"/>
            <w:vMerge/>
            <w:tcBorders>
              <w:top w:val="single" w:sz="4" w:space="0" w:color="000000"/>
              <w:left w:val="single" w:sz="4" w:space="0" w:color="000000"/>
              <w:bottom w:val="single" w:sz="4" w:space="0" w:color="000000"/>
              <w:right w:val="single" w:sz="4" w:space="0" w:color="000000"/>
            </w:tcBorders>
            <w:vAlign w:val="center"/>
          </w:tcPr>
          <w:p w:rsidR="005243B6" w:rsidRPr="00EA2706" w:rsidRDefault="005243B6" w:rsidP="00D24493">
            <w:pPr>
              <w:widowControl/>
              <w:spacing w:line="0" w:lineRule="atLeast"/>
              <w:jc w:val="center"/>
              <w:rPr>
                <w:rFonts w:ascii="Times New Roman" w:eastAsia="宋体" w:hAnsi="Times New Roman" w:cs="Times New Roman"/>
                <w:color w:val="000000"/>
                <w:sz w:val="20"/>
                <w:szCs w:val="20"/>
              </w:rPr>
            </w:pPr>
          </w:p>
        </w:tc>
      </w:tr>
      <w:tr w:rsidR="005243B6" w:rsidRPr="00EA2706" w:rsidTr="00D24493">
        <w:trPr>
          <w:trHeight w:val="445"/>
          <w:jc w:val="center"/>
        </w:trPr>
        <w:tc>
          <w:tcPr>
            <w:tcW w:w="842" w:type="dxa"/>
            <w:tcBorders>
              <w:top w:val="single" w:sz="4" w:space="0" w:color="000000"/>
              <w:left w:val="single" w:sz="4" w:space="0" w:color="000000"/>
              <w:bottom w:val="single" w:sz="4" w:space="0" w:color="000000"/>
              <w:right w:val="single" w:sz="4" w:space="0" w:color="000000"/>
            </w:tcBorders>
            <w:vAlign w:val="center"/>
          </w:tcPr>
          <w:p w:rsidR="005243B6" w:rsidRPr="00EA2706" w:rsidRDefault="005243B6" w:rsidP="00D24493">
            <w:pPr>
              <w:widowControl/>
              <w:spacing w:line="0" w:lineRule="atLeast"/>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1</w:t>
            </w:r>
          </w:p>
        </w:tc>
        <w:tc>
          <w:tcPr>
            <w:tcW w:w="795" w:type="dxa"/>
            <w:tcBorders>
              <w:top w:val="single" w:sz="4" w:space="0" w:color="000000"/>
              <w:left w:val="single" w:sz="4" w:space="0" w:color="000000"/>
              <w:bottom w:val="single" w:sz="4" w:space="0" w:color="000000"/>
              <w:right w:val="single" w:sz="4" w:space="0" w:color="000000"/>
            </w:tcBorders>
            <w:vAlign w:val="center"/>
          </w:tcPr>
          <w:p w:rsidR="005243B6" w:rsidRPr="00EA2706" w:rsidRDefault="005243B6" w:rsidP="00D24493">
            <w:pPr>
              <w:widowControl/>
              <w:spacing w:line="0" w:lineRule="atLeast"/>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2</w:t>
            </w:r>
          </w:p>
        </w:tc>
        <w:tc>
          <w:tcPr>
            <w:tcW w:w="733" w:type="dxa"/>
            <w:tcBorders>
              <w:top w:val="single" w:sz="4" w:space="0" w:color="000000"/>
              <w:left w:val="single" w:sz="4" w:space="0" w:color="000000"/>
              <w:bottom w:val="single" w:sz="4" w:space="0" w:color="000000"/>
              <w:right w:val="single" w:sz="4" w:space="0" w:color="000000"/>
            </w:tcBorders>
            <w:vAlign w:val="center"/>
          </w:tcPr>
          <w:p w:rsidR="005243B6" w:rsidRPr="00EA2706" w:rsidRDefault="005243B6" w:rsidP="00D24493">
            <w:pPr>
              <w:widowControl/>
              <w:spacing w:line="0" w:lineRule="atLeast"/>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3</w:t>
            </w:r>
          </w:p>
        </w:tc>
        <w:tc>
          <w:tcPr>
            <w:tcW w:w="775" w:type="dxa"/>
            <w:tcBorders>
              <w:top w:val="single" w:sz="4" w:space="0" w:color="000000"/>
              <w:left w:val="single" w:sz="4" w:space="0" w:color="000000"/>
              <w:bottom w:val="single" w:sz="4" w:space="0" w:color="000000"/>
              <w:right w:val="single" w:sz="4" w:space="0" w:color="000000"/>
            </w:tcBorders>
            <w:vAlign w:val="center"/>
          </w:tcPr>
          <w:p w:rsidR="005243B6" w:rsidRPr="00EA2706" w:rsidRDefault="005243B6" w:rsidP="00D24493">
            <w:pPr>
              <w:widowControl/>
              <w:spacing w:line="0" w:lineRule="atLeast"/>
              <w:jc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4</w:t>
            </w:r>
          </w:p>
        </w:tc>
        <w:tc>
          <w:tcPr>
            <w:tcW w:w="925" w:type="dxa"/>
            <w:tcBorders>
              <w:top w:val="single" w:sz="4" w:space="0" w:color="000000"/>
              <w:left w:val="single" w:sz="4" w:space="0" w:color="000000"/>
              <w:bottom w:val="single" w:sz="4" w:space="0" w:color="000000"/>
              <w:right w:val="single" w:sz="4" w:space="0" w:color="000000"/>
            </w:tcBorders>
            <w:vAlign w:val="center"/>
          </w:tcPr>
          <w:p w:rsidR="005243B6" w:rsidRPr="00EA2706" w:rsidRDefault="005243B6" w:rsidP="00D24493">
            <w:pPr>
              <w:widowControl/>
              <w:spacing w:line="0" w:lineRule="atLeast"/>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5</w:t>
            </w:r>
          </w:p>
        </w:tc>
        <w:tc>
          <w:tcPr>
            <w:tcW w:w="777" w:type="dxa"/>
            <w:tcBorders>
              <w:top w:val="single" w:sz="4" w:space="0" w:color="000000"/>
              <w:left w:val="single" w:sz="4" w:space="0" w:color="000000"/>
              <w:bottom w:val="single" w:sz="4" w:space="0" w:color="000000"/>
              <w:right w:val="single" w:sz="4" w:space="0" w:color="000000"/>
            </w:tcBorders>
            <w:vAlign w:val="center"/>
          </w:tcPr>
          <w:p w:rsidR="005243B6" w:rsidRPr="00EA2706" w:rsidRDefault="005243B6" w:rsidP="00D24493">
            <w:pPr>
              <w:widowControl/>
              <w:spacing w:line="0" w:lineRule="atLeast"/>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6</w:t>
            </w:r>
          </w:p>
        </w:tc>
        <w:tc>
          <w:tcPr>
            <w:tcW w:w="748" w:type="dxa"/>
            <w:tcBorders>
              <w:top w:val="single" w:sz="4" w:space="0" w:color="000000"/>
              <w:left w:val="single" w:sz="4" w:space="0" w:color="000000"/>
              <w:bottom w:val="single" w:sz="4" w:space="0" w:color="000000"/>
              <w:right w:val="single" w:sz="4" w:space="0" w:color="000000"/>
            </w:tcBorders>
            <w:vAlign w:val="center"/>
          </w:tcPr>
          <w:p w:rsidR="005243B6" w:rsidRPr="00EA2706" w:rsidRDefault="005243B6" w:rsidP="00D24493">
            <w:pPr>
              <w:widowControl/>
              <w:spacing w:line="0" w:lineRule="atLeast"/>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7</w:t>
            </w:r>
          </w:p>
        </w:tc>
        <w:tc>
          <w:tcPr>
            <w:tcW w:w="850" w:type="dxa"/>
            <w:tcBorders>
              <w:top w:val="single" w:sz="4" w:space="0" w:color="000000"/>
              <w:left w:val="single" w:sz="4" w:space="0" w:color="000000"/>
              <w:bottom w:val="single" w:sz="4" w:space="0" w:color="000000"/>
              <w:right w:val="single" w:sz="4" w:space="0" w:color="000000"/>
            </w:tcBorders>
            <w:vAlign w:val="center"/>
          </w:tcPr>
          <w:p w:rsidR="005243B6" w:rsidRPr="00EA2706" w:rsidRDefault="005243B6" w:rsidP="00D24493">
            <w:pPr>
              <w:widowControl/>
              <w:spacing w:line="0" w:lineRule="atLeast"/>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8</w:t>
            </w:r>
          </w:p>
        </w:tc>
        <w:tc>
          <w:tcPr>
            <w:tcW w:w="725" w:type="dxa"/>
            <w:tcBorders>
              <w:top w:val="single" w:sz="4" w:space="0" w:color="000000"/>
              <w:left w:val="single" w:sz="4" w:space="0" w:color="000000"/>
              <w:bottom w:val="single" w:sz="4" w:space="0" w:color="000000"/>
              <w:right w:val="single" w:sz="4" w:space="0" w:color="000000"/>
            </w:tcBorders>
            <w:vAlign w:val="center"/>
          </w:tcPr>
          <w:p w:rsidR="005243B6" w:rsidRPr="00EA2706" w:rsidRDefault="005243B6" w:rsidP="00D24493">
            <w:pPr>
              <w:widowControl/>
              <w:spacing w:line="0" w:lineRule="atLeast"/>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9</w:t>
            </w:r>
          </w:p>
        </w:tc>
        <w:tc>
          <w:tcPr>
            <w:tcW w:w="706" w:type="dxa"/>
            <w:tcBorders>
              <w:top w:val="single" w:sz="4" w:space="0" w:color="000000"/>
              <w:left w:val="single" w:sz="4" w:space="0" w:color="000000"/>
              <w:bottom w:val="single" w:sz="4" w:space="0" w:color="000000"/>
              <w:right w:val="single" w:sz="4" w:space="0" w:color="000000"/>
            </w:tcBorders>
            <w:vAlign w:val="center"/>
          </w:tcPr>
          <w:p w:rsidR="005243B6" w:rsidRPr="00EA2706" w:rsidRDefault="005243B6" w:rsidP="00D24493">
            <w:pPr>
              <w:widowControl/>
              <w:spacing w:line="0" w:lineRule="atLeast"/>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10</w:t>
            </w:r>
          </w:p>
        </w:tc>
        <w:tc>
          <w:tcPr>
            <w:tcW w:w="813" w:type="dxa"/>
            <w:tcBorders>
              <w:top w:val="single" w:sz="4" w:space="0" w:color="000000"/>
              <w:left w:val="single" w:sz="4" w:space="0" w:color="000000"/>
              <w:bottom w:val="single" w:sz="4" w:space="0" w:color="000000"/>
              <w:right w:val="single" w:sz="4" w:space="0" w:color="000000"/>
            </w:tcBorders>
            <w:vAlign w:val="center"/>
          </w:tcPr>
          <w:p w:rsidR="005243B6" w:rsidRPr="00EA2706" w:rsidRDefault="005243B6" w:rsidP="00D24493">
            <w:pPr>
              <w:widowControl/>
              <w:spacing w:line="0" w:lineRule="atLeast"/>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11</w:t>
            </w:r>
          </w:p>
        </w:tc>
        <w:tc>
          <w:tcPr>
            <w:tcW w:w="753" w:type="dxa"/>
            <w:tcBorders>
              <w:top w:val="single" w:sz="4" w:space="0" w:color="000000"/>
              <w:left w:val="single" w:sz="4" w:space="0" w:color="000000"/>
              <w:bottom w:val="single" w:sz="4" w:space="0" w:color="000000"/>
              <w:right w:val="single" w:sz="4" w:space="0" w:color="000000"/>
            </w:tcBorders>
            <w:vAlign w:val="center"/>
          </w:tcPr>
          <w:p w:rsidR="005243B6" w:rsidRPr="00EA2706" w:rsidRDefault="005243B6" w:rsidP="00D24493">
            <w:pPr>
              <w:widowControl/>
              <w:spacing w:line="0" w:lineRule="atLeast"/>
              <w:jc w:val="center"/>
              <w:textAlignment w:val="center"/>
              <w:rPr>
                <w:rFonts w:ascii="Times New Roman" w:eastAsia="宋体" w:hAnsi="Times New Roman" w:cs="Times New Roman"/>
                <w:color w:val="000000"/>
                <w:sz w:val="20"/>
                <w:szCs w:val="20"/>
              </w:rPr>
            </w:pPr>
            <w:r w:rsidRPr="00EA2706">
              <w:rPr>
                <w:rFonts w:ascii="Times New Roman" w:eastAsia="宋体" w:hAnsi="Times New Roman" w:cs="Times New Roman"/>
                <w:color w:val="000000"/>
                <w:sz w:val="20"/>
                <w:szCs w:val="20"/>
              </w:rPr>
              <w:t>12</w:t>
            </w:r>
          </w:p>
        </w:tc>
      </w:tr>
      <w:tr w:rsidR="005243B6" w:rsidRPr="00EA2706" w:rsidTr="00D24493">
        <w:trPr>
          <w:trHeight w:val="510"/>
          <w:jc w:val="center"/>
        </w:trPr>
        <w:tc>
          <w:tcPr>
            <w:tcW w:w="842" w:type="dxa"/>
            <w:tcBorders>
              <w:top w:val="single" w:sz="4" w:space="0" w:color="000000"/>
              <w:left w:val="single" w:sz="4" w:space="0" w:color="000000"/>
              <w:bottom w:val="single" w:sz="4" w:space="0" w:color="000000"/>
              <w:right w:val="single" w:sz="4" w:space="0" w:color="000000"/>
            </w:tcBorders>
            <w:vAlign w:val="center"/>
          </w:tcPr>
          <w:p w:rsidR="005243B6" w:rsidRPr="00EA2706" w:rsidRDefault="005243B6" w:rsidP="00D24493">
            <w:pPr>
              <w:jc w:val="right"/>
              <w:rPr>
                <w:rFonts w:ascii="Times New Roman" w:hAnsi="Times New Roman" w:cs="Times New Roman"/>
                <w:sz w:val="20"/>
                <w:szCs w:val="20"/>
              </w:rPr>
            </w:pPr>
            <w:r w:rsidRPr="00EA2706">
              <w:rPr>
                <w:rFonts w:ascii="Times New Roman" w:hAnsi="Times New Roman" w:cs="Times New Roman"/>
                <w:sz w:val="20"/>
                <w:szCs w:val="20"/>
              </w:rPr>
              <w:t>229.21</w:t>
            </w:r>
          </w:p>
        </w:tc>
        <w:tc>
          <w:tcPr>
            <w:tcW w:w="795" w:type="dxa"/>
            <w:tcBorders>
              <w:top w:val="single" w:sz="4" w:space="0" w:color="000000"/>
              <w:left w:val="single" w:sz="4" w:space="0" w:color="000000"/>
              <w:bottom w:val="single" w:sz="4" w:space="0" w:color="000000"/>
              <w:right w:val="single" w:sz="4" w:space="0" w:color="000000"/>
            </w:tcBorders>
            <w:vAlign w:val="center"/>
          </w:tcPr>
          <w:p w:rsidR="005243B6" w:rsidRPr="00EA2706" w:rsidRDefault="005243B6" w:rsidP="00D24493">
            <w:pPr>
              <w:jc w:val="right"/>
              <w:rPr>
                <w:rFonts w:ascii="Times New Roman" w:hAnsi="Times New Roman" w:cs="Times New Roman"/>
                <w:sz w:val="20"/>
                <w:szCs w:val="20"/>
              </w:rPr>
            </w:pPr>
          </w:p>
        </w:tc>
        <w:tc>
          <w:tcPr>
            <w:tcW w:w="733" w:type="dxa"/>
            <w:tcBorders>
              <w:top w:val="single" w:sz="4" w:space="0" w:color="000000"/>
              <w:left w:val="single" w:sz="4" w:space="0" w:color="000000"/>
              <w:bottom w:val="single" w:sz="4" w:space="0" w:color="000000"/>
              <w:right w:val="single" w:sz="4" w:space="0" w:color="000000"/>
            </w:tcBorders>
            <w:vAlign w:val="center"/>
          </w:tcPr>
          <w:p w:rsidR="005243B6" w:rsidRPr="00EA2706" w:rsidRDefault="005243B6" w:rsidP="00D24493">
            <w:pPr>
              <w:jc w:val="right"/>
              <w:rPr>
                <w:rFonts w:ascii="Times New Roman" w:hAnsi="Times New Roman" w:cs="Times New Roman"/>
                <w:sz w:val="20"/>
                <w:szCs w:val="20"/>
              </w:rPr>
            </w:pPr>
            <w:r w:rsidRPr="00EA2706">
              <w:rPr>
                <w:rFonts w:ascii="Times New Roman" w:hAnsi="Times New Roman" w:cs="Times New Roman" w:hint="eastAsia"/>
                <w:sz w:val="20"/>
                <w:szCs w:val="20"/>
              </w:rPr>
              <w:t>226.90</w:t>
            </w:r>
          </w:p>
        </w:tc>
        <w:tc>
          <w:tcPr>
            <w:tcW w:w="775" w:type="dxa"/>
            <w:tcBorders>
              <w:top w:val="single" w:sz="4" w:space="0" w:color="000000"/>
              <w:left w:val="single" w:sz="4" w:space="0" w:color="000000"/>
              <w:bottom w:val="single" w:sz="4" w:space="0" w:color="000000"/>
              <w:right w:val="single" w:sz="4" w:space="0" w:color="000000"/>
            </w:tcBorders>
            <w:vAlign w:val="center"/>
          </w:tcPr>
          <w:p w:rsidR="005243B6" w:rsidRPr="00EA2706" w:rsidRDefault="005243B6" w:rsidP="00D24493">
            <w:pPr>
              <w:jc w:val="right"/>
              <w:rPr>
                <w:rFonts w:ascii="Times New Roman" w:hAnsi="Times New Roman" w:cs="Times New Roman"/>
                <w:sz w:val="20"/>
                <w:szCs w:val="20"/>
              </w:rPr>
            </w:pPr>
          </w:p>
        </w:tc>
        <w:tc>
          <w:tcPr>
            <w:tcW w:w="925" w:type="dxa"/>
            <w:tcBorders>
              <w:top w:val="single" w:sz="4" w:space="0" w:color="000000"/>
              <w:left w:val="single" w:sz="4" w:space="0" w:color="000000"/>
              <w:bottom w:val="single" w:sz="4" w:space="0" w:color="000000"/>
              <w:right w:val="single" w:sz="4" w:space="0" w:color="000000"/>
            </w:tcBorders>
            <w:vAlign w:val="center"/>
          </w:tcPr>
          <w:p w:rsidR="005243B6" w:rsidRPr="00EA2706" w:rsidRDefault="005243B6" w:rsidP="00D24493">
            <w:pPr>
              <w:jc w:val="right"/>
              <w:rPr>
                <w:rFonts w:ascii="Times New Roman" w:hAnsi="Times New Roman" w:cs="Times New Roman"/>
                <w:sz w:val="20"/>
                <w:szCs w:val="20"/>
              </w:rPr>
            </w:pPr>
            <w:r w:rsidRPr="00EA2706">
              <w:rPr>
                <w:rFonts w:ascii="Times New Roman" w:hAnsi="Times New Roman" w:cs="Times New Roman" w:hint="eastAsia"/>
                <w:sz w:val="20"/>
                <w:szCs w:val="20"/>
              </w:rPr>
              <w:t>226.90</w:t>
            </w:r>
          </w:p>
        </w:tc>
        <w:tc>
          <w:tcPr>
            <w:tcW w:w="777" w:type="dxa"/>
            <w:tcBorders>
              <w:top w:val="single" w:sz="4" w:space="0" w:color="000000"/>
              <w:left w:val="single" w:sz="4" w:space="0" w:color="000000"/>
              <w:bottom w:val="single" w:sz="4" w:space="0" w:color="000000"/>
              <w:right w:val="single" w:sz="4" w:space="0" w:color="000000"/>
            </w:tcBorders>
            <w:vAlign w:val="center"/>
          </w:tcPr>
          <w:p w:rsidR="005243B6" w:rsidRPr="00EA2706" w:rsidRDefault="005243B6" w:rsidP="00D24493">
            <w:pPr>
              <w:jc w:val="right"/>
              <w:rPr>
                <w:rFonts w:ascii="Times New Roman" w:hAnsi="Times New Roman" w:cs="Times New Roman"/>
                <w:sz w:val="20"/>
                <w:szCs w:val="20"/>
              </w:rPr>
            </w:pPr>
            <w:r w:rsidRPr="00EA2706">
              <w:rPr>
                <w:rFonts w:ascii="Times New Roman" w:hAnsi="Times New Roman" w:cs="Times New Roman" w:hint="eastAsia"/>
                <w:sz w:val="20"/>
                <w:szCs w:val="20"/>
              </w:rPr>
              <w:t>2.31</w:t>
            </w:r>
          </w:p>
        </w:tc>
        <w:tc>
          <w:tcPr>
            <w:tcW w:w="748" w:type="dxa"/>
            <w:tcBorders>
              <w:top w:val="single" w:sz="4" w:space="0" w:color="000000"/>
              <w:left w:val="single" w:sz="4" w:space="0" w:color="000000"/>
              <w:bottom w:val="single" w:sz="4" w:space="0" w:color="000000"/>
              <w:right w:val="single" w:sz="4" w:space="0" w:color="000000"/>
            </w:tcBorders>
            <w:vAlign w:val="center"/>
          </w:tcPr>
          <w:p w:rsidR="005243B6" w:rsidRPr="00EA2706" w:rsidRDefault="005243B6" w:rsidP="00D24493">
            <w:pPr>
              <w:jc w:val="right"/>
              <w:rPr>
                <w:rFonts w:ascii="Times New Roman" w:hAnsi="Times New Roman" w:cs="Times New Roman"/>
                <w:sz w:val="20"/>
                <w:szCs w:val="20"/>
              </w:rPr>
            </w:pPr>
            <w:r w:rsidRPr="00EA2706">
              <w:rPr>
                <w:rFonts w:ascii="Times New Roman" w:hAnsi="Times New Roman" w:cs="Times New Roman" w:hint="eastAsia"/>
                <w:sz w:val="20"/>
                <w:szCs w:val="20"/>
              </w:rPr>
              <w:t>173.68</w:t>
            </w:r>
          </w:p>
        </w:tc>
        <w:tc>
          <w:tcPr>
            <w:tcW w:w="850" w:type="dxa"/>
            <w:tcBorders>
              <w:top w:val="single" w:sz="4" w:space="0" w:color="000000"/>
              <w:left w:val="single" w:sz="4" w:space="0" w:color="000000"/>
              <w:bottom w:val="single" w:sz="4" w:space="0" w:color="000000"/>
              <w:right w:val="single" w:sz="4" w:space="0" w:color="000000"/>
            </w:tcBorders>
            <w:vAlign w:val="center"/>
          </w:tcPr>
          <w:p w:rsidR="005243B6" w:rsidRPr="00EA2706" w:rsidRDefault="005243B6" w:rsidP="00D24493">
            <w:pPr>
              <w:jc w:val="right"/>
              <w:rPr>
                <w:rFonts w:ascii="Times New Roman" w:hAnsi="Times New Roman" w:cs="Times New Roman"/>
                <w:sz w:val="20"/>
                <w:szCs w:val="20"/>
              </w:rPr>
            </w:pPr>
          </w:p>
        </w:tc>
        <w:tc>
          <w:tcPr>
            <w:tcW w:w="725" w:type="dxa"/>
            <w:tcBorders>
              <w:top w:val="single" w:sz="4" w:space="0" w:color="000000"/>
              <w:left w:val="single" w:sz="4" w:space="0" w:color="000000"/>
              <w:bottom w:val="single" w:sz="4" w:space="0" w:color="000000"/>
              <w:right w:val="single" w:sz="4" w:space="0" w:color="000000"/>
            </w:tcBorders>
            <w:vAlign w:val="center"/>
          </w:tcPr>
          <w:p w:rsidR="005243B6" w:rsidRPr="00EA2706" w:rsidRDefault="005243B6" w:rsidP="00D24493">
            <w:pPr>
              <w:jc w:val="right"/>
              <w:rPr>
                <w:rFonts w:ascii="Times New Roman" w:hAnsi="Times New Roman" w:cs="Times New Roman"/>
                <w:sz w:val="20"/>
                <w:szCs w:val="20"/>
              </w:rPr>
            </w:pPr>
            <w:r w:rsidRPr="00EA2706">
              <w:rPr>
                <w:rFonts w:ascii="Times New Roman" w:hAnsi="Times New Roman" w:cs="Times New Roman" w:hint="eastAsia"/>
                <w:sz w:val="20"/>
                <w:szCs w:val="20"/>
              </w:rPr>
              <w:t>173.37</w:t>
            </w:r>
          </w:p>
        </w:tc>
        <w:tc>
          <w:tcPr>
            <w:tcW w:w="706" w:type="dxa"/>
            <w:tcBorders>
              <w:top w:val="single" w:sz="4" w:space="0" w:color="000000"/>
              <w:left w:val="single" w:sz="4" w:space="0" w:color="000000"/>
              <w:bottom w:val="single" w:sz="4" w:space="0" w:color="000000"/>
              <w:right w:val="single" w:sz="4" w:space="0" w:color="000000"/>
            </w:tcBorders>
            <w:vAlign w:val="center"/>
          </w:tcPr>
          <w:p w:rsidR="005243B6" w:rsidRPr="00EA2706" w:rsidRDefault="005243B6" w:rsidP="00D24493">
            <w:pPr>
              <w:jc w:val="right"/>
              <w:rPr>
                <w:rFonts w:ascii="Times New Roman" w:hAnsi="Times New Roman" w:cs="Times New Roman"/>
                <w:sz w:val="20"/>
                <w:szCs w:val="20"/>
              </w:rPr>
            </w:pPr>
          </w:p>
        </w:tc>
        <w:tc>
          <w:tcPr>
            <w:tcW w:w="813" w:type="dxa"/>
            <w:tcBorders>
              <w:top w:val="single" w:sz="4" w:space="0" w:color="000000"/>
              <w:left w:val="single" w:sz="4" w:space="0" w:color="000000"/>
              <w:bottom w:val="single" w:sz="4" w:space="0" w:color="000000"/>
              <w:right w:val="single" w:sz="4" w:space="0" w:color="000000"/>
            </w:tcBorders>
            <w:vAlign w:val="center"/>
          </w:tcPr>
          <w:p w:rsidR="005243B6" w:rsidRPr="00EA2706" w:rsidRDefault="005243B6" w:rsidP="00D24493">
            <w:pPr>
              <w:jc w:val="right"/>
              <w:rPr>
                <w:rFonts w:ascii="Times New Roman" w:hAnsi="Times New Roman" w:cs="Times New Roman"/>
                <w:sz w:val="20"/>
                <w:szCs w:val="20"/>
              </w:rPr>
            </w:pPr>
            <w:r w:rsidRPr="00EA2706">
              <w:rPr>
                <w:rFonts w:ascii="Times New Roman" w:hAnsi="Times New Roman" w:cs="Times New Roman" w:hint="eastAsia"/>
                <w:sz w:val="20"/>
                <w:szCs w:val="20"/>
              </w:rPr>
              <w:t>173.37</w:t>
            </w:r>
          </w:p>
        </w:tc>
        <w:tc>
          <w:tcPr>
            <w:tcW w:w="753" w:type="dxa"/>
            <w:tcBorders>
              <w:top w:val="single" w:sz="4" w:space="0" w:color="000000"/>
              <w:left w:val="single" w:sz="4" w:space="0" w:color="000000"/>
              <w:bottom w:val="single" w:sz="4" w:space="0" w:color="000000"/>
              <w:right w:val="single" w:sz="4" w:space="0" w:color="000000"/>
            </w:tcBorders>
            <w:vAlign w:val="center"/>
          </w:tcPr>
          <w:p w:rsidR="005243B6" w:rsidRPr="00EA2706" w:rsidRDefault="005243B6" w:rsidP="00D24493">
            <w:pPr>
              <w:jc w:val="right"/>
              <w:rPr>
                <w:rFonts w:ascii="Times New Roman" w:hAnsi="Times New Roman" w:cs="Times New Roman"/>
                <w:sz w:val="20"/>
                <w:szCs w:val="20"/>
              </w:rPr>
            </w:pPr>
            <w:r w:rsidRPr="00EA2706">
              <w:rPr>
                <w:rFonts w:ascii="Times New Roman" w:hAnsi="Times New Roman" w:cs="Times New Roman" w:hint="eastAsia"/>
                <w:sz w:val="20"/>
                <w:szCs w:val="20"/>
              </w:rPr>
              <w:t>0.31</w:t>
            </w:r>
          </w:p>
        </w:tc>
      </w:tr>
    </w:tbl>
    <w:p w:rsidR="005243B6" w:rsidRPr="00EA2706" w:rsidRDefault="005243B6" w:rsidP="005243B6">
      <w:pPr>
        <w:spacing w:line="240" w:lineRule="atLeast"/>
        <w:ind w:leftChars="-200" w:left="-420" w:rightChars="-254" w:right="-533"/>
        <w:rPr>
          <w:rFonts w:asciiTheme="majorEastAsia" w:eastAsiaTheme="majorEastAsia" w:hAnsiTheme="majorEastAsia" w:cs="Times New Roman"/>
          <w:bCs/>
          <w:sz w:val="20"/>
          <w:szCs w:val="20"/>
        </w:rPr>
      </w:pPr>
      <w:r w:rsidRPr="00EA2706">
        <w:rPr>
          <w:rFonts w:asciiTheme="majorEastAsia" w:eastAsiaTheme="majorEastAsia" w:hAnsiTheme="majorEastAsia" w:cs="Times New Roman"/>
          <w:bCs/>
          <w:sz w:val="20"/>
          <w:szCs w:val="20"/>
        </w:rPr>
        <w:t>注：本表反映部门本年度“三公”经费支出预决算情况。其中：预算数为“三公”经费全年预算数，反映按规定程序调整后的预算数；决算数是包括当年一般公共预算财政拨款和以前年度结转资金安排的实际支出。</w:t>
      </w:r>
    </w:p>
    <w:p w:rsidR="005243B6" w:rsidRPr="00EA2706" w:rsidRDefault="005243B6" w:rsidP="005243B6">
      <w:pPr>
        <w:spacing w:line="240" w:lineRule="atLeast"/>
        <w:ind w:leftChars="-200" w:left="-420" w:rightChars="-254" w:right="-533"/>
        <w:rPr>
          <w:bCs/>
          <w:sz w:val="18"/>
          <w:szCs w:val="18"/>
        </w:rPr>
      </w:pPr>
      <w:r w:rsidRPr="00EA2706">
        <w:rPr>
          <w:bCs/>
          <w:sz w:val="18"/>
          <w:szCs w:val="18"/>
        </w:rPr>
        <w:br w:type="page"/>
      </w:r>
    </w:p>
    <w:p w:rsidR="003C1294" w:rsidRPr="00EA2706" w:rsidRDefault="003C1294">
      <w:pPr>
        <w:spacing w:line="360" w:lineRule="auto"/>
        <w:ind w:firstLine="1"/>
        <w:rPr>
          <w:rFonts w:ascii="黑体" w:eastAsia="黑体"/>
          <w:sz w:val="32"/>
          <w:szCs w:val="32"/>
        </w:rPr>
      </w:pPr>
    </w:p>
    <w:p w:rsidR="003C1294" w:rsidRPr="00EA2706" w:rsidRDefault="003C1294">
      <w:pPr>
        <w:spacing w:line="360" w:lineRule="auto"/>
        <w:ind w:firstLine="1"/>
        <w:rPr>
          <w:rFonts w:ascii="黑体" w:eastAsia="黑体"/>
          <w:sz w:val="32"/>
          <w:szCs w:val="32"/>
        </w:rPr>
      </w:pPr>
    </w:p>
    <w:p w:rsidR="003C1294" w:rsidRPr="00EA2706" w:rsidRDefault="003C1294">
      <w:pPr>
        <w:spacing w:line="360" w:lineRule="auto"/>
        <w:ind w:firstLine="1"/>
        <w:rPr>
          <w:rFonts w:ascii="黑体" w:eastAsia="黑体"/>
          <w:sz w:val="32"/>
          <w:szCs w:val="32"/>
        </w:rPr>
      </w:pPr>
    </w:p>
    <w:p w:rsidR="003C1294" w:rsidRPr="00EA2706" w:rsidRDefault="003C1294">
      <w:pPr>
        <w:spacing w:line="360" w:lineRule="auto"/>
        <w:ind w:firstLine="1"/>
        <w:rPr>
          <w:rFonts w:ascii="黑体" w:eastAsia="黑体"/>
          <w:sz w:val="32"/>
          <w:szCs w:val="32"/>
        </w:rPr>
      </w:pPr>
    </w:p>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D44A08" w:rsidP="00514D94">
      <w:pPr>
        <w:jc w:val="center"/>
        <w:outlineLvl w:val="0"/>
        <w:rPr>
          <w:rFonts w:ascii="黑体" w:eastAsia="黑体" w:hAnsi="黑体"/>
          <w:b/>
          <w:sz w:val="44"/>
          <w:szCs w:val="44"/>
        </w:rPr>
      </w:pPr>
      <w:r w:rsidRPr="00EA2706">
        <w:rPr>
          <w:rFonts w:ascii="黑体" w:eastAsia="黑体" w:hAnsi="黑体" w:hint="eastAsia"/>
          <w:b/>
          <w:sz w:val="44"/>
          <w:szCs w:val="44"/>
        </w:rPr>
        <w:t>第三部分</w:t>
      </w:r>
    </w:p>
    <w:p w:rsidR="003C1294" w:rsidRPr="00EA2706" w:rsidRDefault="003C1294">
      <w:pPr>
        <w:jc w:val="center"/>
        <w:rPr>
          <w:rFonts w:ascii="黑体" w:eastAsia="黑体" w:hAnsi="黑体"/>
          <w:b/>
          <w:sz w:val="44"/>
          <w:szCs w:val="44"/>
        </w:rPr>
      </w:pPr>
    </w:p>
    <w:p w:rsidR="003C1294" w:rsidRPr="00EA2706" w:rsidRDefault="00D44A08">
      <w:pPr>
        <w:jc w:val="center"/>
        <w:rPr>
          <w:rFonts w:ascii="黑体" w:eastAsia="黑体" w:hAnsi="黑体"/>
          <w:b/>
          <w:sz w:val="44"/>
          <w:szCs w:val="44"/>
        </w:rPr>
      </w:pPr>
      <w:r w:rsidRPr="00EA2706">
        <w:rPr>
          <w:rFonts w:ascii="黑体" w:eastAsia="黑体" w:hAnsi="黑体" w:hint="eastAsia"/>
          <w:b/>
          <w:sz w:val="44"/>
          <w:szCs w:val="44"/>
        </w:rPr>
        <w:t>202</w:t>
      </w:r>
      <w:r w:rsidR="005243B6" w:rsidRPr="00EA2706">
        <w:rPr>
          <w:rFonts w:ascii="黑体" w:eastAsia="黑体" w:hAnsi="黑体" w:hint="eastAsia"/>
          <w:b/>
          <w:sz w:val="44"/>
          <w:szCs w:val="44"/>
        </w:rPr>
        <w:t>2</w:t>
      </w:r>
      <w:r w:rsidRPr="00EA2706">
        <w:rPr>
          <w:rFonts w:ascii="黑体" w:eastAsia="黑体" w:hAnsi="黑体" w:hint="eastAsia"/>
          <w:b/>
          <w:sz w:val="44"/>
          <w:szCs w:val="44"/>
        </w:rPr>
        <w:t>年度部门决算情况说明</w:t>
      </w:r>
    </w:p>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D44A08" w:rsidP="00514D94">
      <w:pPr>
        <w:ind w:firstLineChars="200" w:firstLine="640"/>
        <w:outlineLvl w:val="1"/>
        <w:rPr>
          <w:rFonts w:ascii="黑体" w:eastAsia="黑体"/>
          <w:sz w:val="32"/>
          <w:szCs w:val="32"/>
        </w:rPr>
      </w:pPr>
      <w:r w:rsidRPr="00EA2706">
        <w:rPr>
          <w:rFonts w:ascii="黑体" w:eastAsia="黑体" w:hint="eastAsia"/>
          <w:sz w:val="32"/>
          <w:szCs w:val="32"/>
        </w:rPr>
        <w:lastRenderedPageBreak/>
        <w:t>一、收入支出决算总体情况说明</w:t>
      </w:r>
    </w:p>
    <w:p w:rsidR="003C1294" w:rsidRPr="00EA2706" w:rsidRDefault="00D44A08">
      <w:pPr>
        <w:spacing w:line="560" w:lineRule="exact"/>
        <w:ind w:firstLine="640"/>
        <w:rPr>
          <w:rFonts w:ascii="Times New Roman" w:eastAsia="仿宋_GB2312" w:hAnsi="Times New Roman" w:cs="Times New Roman"/>
          <w:sz w:val="32"/>
          <w:szCs w:val="32"/>
        </w:rPr>
      </w:pPr>
      <w:r w:rsidRPr="00EA2706">
        <w:rPr>
          <w:rFonts w:ascii="Times New Roman" w:eastAsia="仿宋_GB2312" w:hAnsi="Times New Roman" w:cs="Times New Roman"/>
          <w:sz w:val="32"/>
          <w:szCs w:val="32"/>
        </w:rPr>
        <w:t>202</w:t>
      </w:r>
      <w:r w:rsidR="005243B6" w:rsidRPr="00EA2706">
        <w:rPr>
          <w:rFonts w:ascii="Times New Roman" w:eastAsia="仿宋_GB2312" w:hAnsi="Times New Roman" w:cs="Times New Roman" w:hint="eastAsia"/>
          <w:sz w:val="32"/>
          <w:szCs w:val="32"/>
        </w:rPr>
        <w:t>2</w:t>
      </w:r>
      <w:r w:rsidRPr="00EA2706">
        <w:rPr>
          <w:rFonts w:ascii="Times New Roman" w:eastAsia="仿宋_GB2312" w:hAnsi="Times New Roman" w:cs="Times New Roman"/>
          <w:sz w:val="32"/>
          <w:szCs w:val="32"/>
        </w:rPr>
        <w:t>年度收、支总计</w:t>
      </w:r>
      <w:r w:rsidR="005243B6" w:rsidRPr="00EA2706">
        <w:rPr>
          <w:rFonts w:ascii="Times New Roman" w:eastAsia="仿宋_GB2312" w:hAnsi="Times New Roman" w:cs="Times New Roman"/>
          <w:sz w:val="32"/>
          <w:szCs w:val="32"/>
        </w:rPr>
        <w:t>46,387.8</w:t>
      </w:r>
      <w:r w:rsidRPr="00EA2706">
        <w:rPr>
          <w:rFonts w:ascii="Times New Roman" w:eastAsia="仿宋_GB2312" w:hAnsi="Times New Roman" w:cs="Times New Roman"/>
          <w:sz w:val="32"/>
          <w:szCs w:val="32"/>
        </w:rPr>
        <w:t>万元。与</w:t>
      </w:r>
      <w:r w:rsidRPr="00EA2706">
        <w:rPr>
          <w:rFonts w:ascii="Times New Roman" w:eastAsia="仿宋_GB2312" w:hAnsi="Times New Roman" w:cs="Times New Roman"/>
          <w:sz w:val="32"/>
          <w:szCs w:val="32"/>
        </w:rPr>
        <w:t>20</w:t>
      </w:r>
      <w:r w:rsidRPr="00EA2706">
        <w:rPr>
          <w:rFonts w:ascii="Times New Roman" w:eastAsia="仿宋_GB2312" w:hAnsi="Times New Roman" w:cs="Times New Roman" w:hint="eastAsia"/>
          <w:sz w:val="32"/>
          <w:szCs w:val="32"/>
        </w:rPr>
        <w:t>2</w:t>
      </w:r>
      <w:r w:rsidR="005243B6" w:rsidRPr="00EA2706">
        <w:rPr>
          <w:rFonts w:ascii="Times New Roman" w:eastAsia="仿宋_GB2312" w:hAnsi="Times New Roman" w:cs="Times New Roman" w:hint="eastAsia"/>
          <w:sz w:val="32"/>
          <w:szCs w:val="32"/>
        </w:rPr>
        <w:t>1</w:t>
      </w:r>
      <w:r w:rsidRPr="00EA2706">
        <w:rPr>
          <w:rFonts w:ascii="Times New Roman" w:eastAsia="仿宋_GB2312" w:hAnsi="Times New Roman" w:cs="Times New Roman"/>
          <w:sz w:val="32"/>
          <w:szCs w:val="32"/>
        </w:rPr>
        <w:t>年相比，收、支总计各</w:t>
      </w:r>
      <w:r w:rsidRPr="00EA2706">
        <w:rPr>
          <w:rFonts w:ascii="Times New Roman" w:eastAsia="仿宋_GB2312" w:hAnsi="Times New Roman" w:cs="Times New Roman" w:hint="eastAsia"/>
          <w:sz w:val="32"/>
          <w:szCs w:val="32"/>
        </w:rPr>
        <w:t>减少</w:t>
      </w:r>
      <w:r w:rsidR="00D24493" w:rsidRPr="00EA2706">
        <w:rPr>
          <w:rFonts w:ascii="Times New Roman" w:eastAsia="仿宋_GB2312" w:hAnsi="Times New Roman" w:cs="Times New Roman"/>
          <w:sz w:val="32"/>
          <w:szCs w:val="32"/>
        </w:rPr>
        <w:t>6,513.45</w:t>
      </w:r>
      <w:r w:rsidRPr="00EA2706">
        <w:rPr>
          <w:rFonts w:ascii="Times New Roman" w:eastAsia="仿宋_GB2312" w:hAnsi="Times New Roman" w:cs="Times New Roman"/>
          <w:sz w:val="32"/>
          <w:szCs w:val="32"/>
        </w:rPr>
        <w:t>万元，</w:t>
      </w:r>
      <w:r w:rsidRPr="00EA2706">
        <w:rPr>
          <w:rFonts w:ascii="Times New Roman" w:eastAsia="仿宋_GB2312" w:hAnsi="Times New Roman" w:cs="Times New Roman" w:hint="eastAsia"/>
          <w:sz w:val="32"/>
          <w:szCs w:val="32"/>
        </w:rPr>
        <w:t>下降</w:t>
      </w:r>
      <w:r w:rsidR="00D24493" w:rsidRPr="00EA2706">
        <w:rPr>
          <w:rFonts w:ascii="Times New Roman" w:eastAsia="仿宋_GB2312" w:hAnsi="Times New Roman" w:cs="Times New Roman" w:hint="eastAsia"/>
          <w:sz w:val="32"/>
          <w:szCs w:val="32"/>
        </w:rPr>
        <w:t>12.3</w:t>
      </w:r>
      <w:r w:rsidRPr="00EA2706">
        <w:rPr>
          <w:rFonts w:ascii="Times New Roman" w:eastAsia="仿宋_GB2312" w:hAnsi="Times New Roman" w:cs="Times New Roman"/>
          <w:sz w:val="32"/>
          <w:szCs w:val="32"/>
        </w:rPr>
        <w:t>%</w:t>
      </w:r>
      <w:r w:rsidRPr="00EA2706">
        <w:rPr>
          <w:rFonts w:ascii="Times New Roman" w:eastAsia="仿宋_GB2312" w:hAnsi="Times New Roman" w:cs="Times New Roman"/>
          <w:sz w:val="32"/>
          <w:szCs w:val="32"/>
        </w:rPr>
        <w:t>。主要原因</w:t>
      </w:r>
      <w:r w:rsidRPr="00EA2706">
        <w:rPr>
          <w:rFonts w:ascii="Times New Roman" w:eastAsia="仿宋_GB2312" w:hAnsi="Times New Roman" w:cs="Times New Roman"/>
          <w:sz w:val="32"/>
          <w:szCs w:val="32"/>
          <w:lang w:val="zh-CN"/>
        </w:rPr>
        <w:t>：</w:t>
      </w:r>
      <w:r w:rsidR="00AB79CE" w:rsidRPr="00EA2706">
        <w:rPr>
          <w:rFonts w:ascii="Times New Roman" w:eastAsia="仿宋_GB2312" w:hAnsi="Times New Roman" w:cs="Times New Roman" w:hint="eastAsia"/>
          <w:sz w:val="32"/>
          <w:szCs w:val="32"/>
          <w:lang w:val="zh-CN"/>
        </w:rPr>
        <w:t>本年年初结转资金较上年</w:t>
      </w:r>
      <w:r w:rsidR="00891322" w:rsidRPr="00EA2706">
        <w:rPr>
          <w:rFonts w:ascii="Times New Roman" w:eastAsia="仿宋_GB2312" w:hAnsi="Times New Roman" w:cs="Times New Roman" w:hint="eastAsia"/>
          <w:sz w:val="32"/>
          <w:szCs w:val="32"/>
          <w:lang w:val="zh-CN"/>
        </w:rPr>
        <w:t>年初</w:t>
      </w:r>
      <w:r w:rsidR="00AB79CE" w:rsidRPr="00EA2706">
        <w:rPr>
          <w:rFonts w:ascii="Times New Roman" w:eastAsia="仿宋_GB2312" w:hAnsi="Times New Roman" w:cs="Times New Roman" w:hint="eastAsia"/>
          <w:sz w:val="32"/>
          <w:szCs w:val="32"/>
          <w:lang w:val="zh-CN"/>
        </w:rPr>
        <w:t>大幅减少。</w:t>
      </w:r>
    </w:p>
    <w:p w:rsidR="003C1294" w:rsidRPr="00EA2706" w:rsidRDefault="003C1294">
      <w:pPr>
        <w:spacing w:line="560" w:lineRule="exact"/>
        <w:rPr>
          <w:rFonts w:ascii="仿宋_GB2312" w:eastAsia="仿宋_GB2312"/>
          <w:b/>
          <w:bCs/>
          <w:sz w:val="30"/>
          <w:szCs w:val="30"/>
        </w:rPr>
      </w:pPr>
    </w:p>
    <w:p w:rsidR="003C1294" w:rsidRPr="00EA2706" w:rsidRDefault="00D44A08">
      <w:pPr>
        <w:spacing w:line="560" w:lineRule="exact"/>
        <w:jc w:val="center"/>
        <w:rPr>
          <w:rFonts w:ascii="仿宋_GB2312" w:eastAsia="仿宋_GB2312"/>
          <w:b/>
          <w:bCs/>
          <w:sz w:val="30"/>
          <w:szCs w:val="30"/>
        </w:rPr>
      </w:pPr>
      <w:r w:rsidRPr="00EA2706">
        <w:rPr>
          <w:rFonts w:ascii="仿宋_GB2312" w:eastAsia="仿宋_GB2312" w:hint="eastAsia"/>
          <w:b/>
          <w:bCs/>
          <w:sz w:val="30"/>
          <w:szCs w:val="30"/>
        </w:rPr>
        <w:t>图</w:t>
      </w:r>
      <w:r w:rsidRPr="00EA2706">
        <w:rPr>
          <w:rFonts w:ascii="仿宋_GB2312" w:eastAsia="仿宋_GB2312"/>
          <w:b/>
          <w:bCs/>
          <w:sz w:val="30"/>
          <w:szCs w:val="30"/>
        </w:rPr>
        <w:t>1</w:t>
      </w:r>
      <w:r w:rsidRPr="00EA2706">
        <w:rPr>
          <w:rFonts w:ascii="仿宋_GB2312" w:eastAsia="仿宋_GB2312" w:hint="eastAsia"/>
          <w:b/>
          <w:bCs/>
          <w:sz w:val="30"/>
          <w:szCs w:val="30"/>
        </w:rPr>
        <w:t>：收支决算总计变动情况</w:t>
      </w:r>
    </w:p>
    <w:p w:rsidR="003C1294" w:rsidRPr="00EA2706" w:rsidRDefault="00D44A08">
      <w:pPr>
        <w:spacing w:line="560" w:lineRule="exact"/>
        <w:jc w:val="center"/>
        <w:rPr>
          <w:rFonts w:ascii="仿宋_GB2312" w:eastAsia="仿宋_GB2312"/>
          <w:b/>
          <w:bCs/>
          <w:sz w:val="28"/>
          <w:szCs w:val="28"/>
        </w:rPr>
      </w:pPr>
      <w:r w:rsidRPr="00EA2706">
        <w:rPr>
          <w:rFonts w:ascii="仿宋_GB2312" w:eastAsia="仿宋_GB2312" w:hint="eastAsia"/>
          <w:b/>
          <w:bCs/>
          <w:sz w:val="28"/>
          <w:szCs w:val="28"/>
        </w:rPr>
        <w:t>（单位：万元）</w:t>
      </w:r>
    </w:p>
    <w:p w:rsidR="003C1294" w:rsidRPr="00EA2706" w:rsidRDefault="003C1294">
      <w:pPr>
        <w:spacing w:line="360" w:lineRule="auto"/>
        <w:jc w:val="center"/>
        <w:rPr>
          <w:rFonts w:ascii="仿宋_GB2312" w:eastAsia="仿宋_GB2312"/>
          <w:sz w:val="32"/>
          <w:szCs w:val="32"/>
        </w:rPr>
      </w:pPr>
    </w:p>
    <w:p w:rsidR="003C1294" w:rsidRPr="00EA2706" w:rsidRDefault="00962F69">
      <w:pPr>
        <w:spacing w:line="360" w:lineRule="auto"/>
        <w:jc w:val="center"/>
        <w:rPr>
          <w:rFonts w:ascii="仿宋_GB2312" w:eastAsia="仿宋_GB2312"/>
          <w:sz w:val="32"/>
          <w:szCs w:val="32"/>
        </w:rPr>
      </w:pPr>
      <w:r w:rsidRPr="00EA2706">
        <w:rPr>
          <w:rFonts w:ascii="仿宋_GB2312" w:eastAsia="仿宋_GB2312"/>
          <w:noProof/>
          <w:sz w:val="32"/>
          <w:szCs w:val="32"/>
        </w:rPr>
        <w:drawing>
          <wp:inline distT="0" distB="0" distL="0" distR="0">
            <wp:extent cx="4572000" cy="2743200"/>
            <wp:effectExtent l="19050" t="0" r="19050" b="0"/>
            <wp:docPr id="10"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3C1294" w:rsidRPr="00EA2706" w:rsidRDefault="003C1294">
      <w:pPr>
        <w:spacing w:line="360" w:lineRule="auto"/>
        <w:ind w:firstLineChars="200" w:firstLine="640"/>
        <w:jc w:val="center"/>
        <w:rPr>
          <w:rFonts w:ascii="仿宋_GB2312" w:eastAsia="仿宋_GB2312"/>
          <w:sz w:val="32"/>
          <w:szCs w:val="32"/>
        </w:rPr>
      </w:pPr>
    </w:p>
    <w:p w:rsidR="003C1294" w:rsidRPr="00EA2706" w:rsidRDefault="00D44A08">
      <w:pPr>
        <w:rPr>
          <w:rFonts w:ascii="黑体" w:eastAsia="黑体"/>
          <w:sz w:val="32"/>
          <w:szCs w:val="32"/>
        </w:rPr>
      </w:pPr>
      <w:r w:rsidRPr="00EA2706">
        <w:rPr>
          <w:rFonts w:ascii="黑体" w:eastAsia="黑体"/>
          <w:sz w:val="32"/>
          <w:szCs w:val="32"/>
        </w:rPr>
        <w:br w:type="page"/>
      </w:r>
    </w:p>
    <w:p w:rsidR="003C1294" w:rsidRPr="00EA2706" w:rsidRDefault="00D44A08" w:rsidP="00514D94">
      <w:pPr>
        <w:spacing w:line="560" w:lineRule="exact"/>
        <w:ind w:firstLineChars="200" w:firstLine="640"/>
        <w:outlineLvl w:val="1"/>
        <w:rPr>
          <w:rFonts w:ascii="黑体" w:eastAsia="黑体"/>
          <w:sz w:val="32"/>
          <w:szCs w:val="32"/>
        </w:rPr>
      </w:pPr>
      <w:r w:rsidRPr="00EA2706">
        <w:rPr>
          <w:rFonts w:ascii="黑体" w:eastAsia="黑体" w:hint="eastAsia"/>
          <w:sz w:val="32"/>
          <w:szCs w:val="32"/>
        </w:rPr>
        <w:lastRenderedPageBreak/>
        <w:t>二、收入决算情况说明</w:t>
      </w:r>
    </w:p>
    <w:p w:rsidR="003C1294" w:rsidRPr="00EA2706" w:rsidRDefault="00D44A08">
      <w:pPr>
        <w:ind w:firstLine="709"/>
        <w:rPr>
          <w:rFonts w:ascii="Times New Roman" w:eastAsia="仿宋_GB2312" w:hAnsi="Times New Roman" w:cs="Times New Roman"/>
          <w:sz w:val="32"/>
          <w:szCs w:val="32"/>
        </w:rPr>
      </w:pPr>
      <w:r w:rsidRPr="00EA2706">
        <w:rPr>
          <w:rFonts w:ascii="Times New Roman" w:eastAsia="仿宋_GB2312" w:hAnsi="Times New Roman" w:cs="Times New Roman" w:hint="eastAsia"/>
          <w:sz w:val="32"/>
          <w:szCs w:val="32"/>
        </w:rPr>
        <w:t>本年</w:t>
      </w:r>
      <w:r w:rsidRPr="00EA2706">
        <w:rPr>
          <w:rFonts w:ascii="Times New Roman" w:eastAsia="仿宋_GB2312" w:hAnsi="Times New Roman" w:cs="Times New Roman"/>
          <w:sz w:val="32"/>
          <w:szCs w:val="32"/>
        </w:rPr>
        <w:t>收入合计</w:t>
      </w:r>
      <w:r w:rsidR="00962F69" w:rsidRPr="00EA2706">
        <w:rPr>
          <w:rFonts w:ascii="Times New Roman" w:eastAsia="仿宋_GB2312" w:hAnsi="Times New Roman" w:cs="Times New Roman"/>
          <w:sz w:val="32"/>
          <w:szCs w:val="32"/>
        </w:rPr>
        <w:t>31,143.59</w:t>
      </w:r>
      <w:r w:rsidRPr="00EA2706">
        <w:rPr>
          <w:rFonts w:ascii="Times New Roman" w:eastAsia="仿宋_GB2312" w:hAnsi="Times New Roman" w:cs="Times New Roman"/>
          <w:sz w:val="32"/>
          <w:szCs w:val="32"/>
        </w:rPr>
        <w:t>万元，</w:t>
      </w:r>
      <w:r w:rsidRPr="00EA2706">
        <w:rPr>
          <w:rFonts w:ascii="Times New Roman" w:eastAsia="仿宋_GB2312" w:hAnsi="Times New Roman" w:cs="Times New Roman" w:hint="eastAsia"/>
          <w:sz w:val="32"/>
          <w:szCs w:val="32"/>
        </w:rPr>
        <w:t>其中：</w:t>
      </w:r>
      <w:r w:rsidRPr="00EA2706">
        <w:rPr>
          <w:rFonts w:eastAsia="仿宋_GB2312" w:hint="eastAsia"/>
          <w:sz w:val="32"/>
          <w:szCs w:val="32"/>
        </w:rPr>
        <w:t>财政拨款</w:t>
      </w:r>
      <w:r w:rsidRPr="00EA2706">
        <w:rPr>
          <w:rFonts w:ascii="Times New Roman" w:eastAsia="仿宋_GB2312" w:hAnsi="Times New Roman" w:cs="Times New Roman"/>
          <w:sz w:val="32"/>
          <w:szCs w:val="32"/>
        </w:rPr>
        <w:t>收入</w:t>
      </w:r>
      <w:r w:rsidR="00962F69" w:rsidRPr="00EA2706">
        <w:rPr>
          <w:rFonts w:ascii="Times New Roman" w:eastAsia="仿宋_GB2312" w:hAnsi="Times New Roman" w:cs="Times New Roman"/>
          <w:sz w:val="32"/>
          <w:szCs w:val="32"/>
        </w:rPr>
        <w:t>28,176.57</w:t>
      </w:r>
      <w:r w:rsidRPr="00EA2706">
        <w:rPr>
          <w:rFonts w:ascii="Times New Roman" w:eastAsia="仿宋_GB2312" w:hAnsi="Times New Roman" w:cs="Times New Roman"/>
          <w:sz w:val="32"/>
          <w:szCs w:val="32"/>
        </w:rPr>
        <w:t>万元，占</w:t>
      </w:r>
      <w:r w:rsidRPr="00EA2706">
        <w:rPr>
          <w:rFonts w:ascii="Times New Roman" w:eastAsia="仿宋_GB2312" w:hAnsi="Times New Roman" w:cs="Times New Roman" w:hint="eastAsia"/>
          <w:sz w:val="32"/>
          <w:szCs w:val="32"/>
        </w:rPr>
        <w:t>9</w:t>
      </w:r>
      <w:r w:rsidR="00962F69" w:rsidRPr="00EA2706">
        <w:rPr>
          <w:rFonts w:ascii="Times New Roman" w:eastAsia="仿宋_GB2312" w:hAnsi="Times New Roman" w:cs="Times New Roman" w:hint="eastAsia"/>
          <w:sz w:val="32"/>
          <w:szCs w:val="32"/>
        </w:rPr>
        <w:t>0.5</w:t>
      </w:r>
      <w:r w:rsidRPr="00EA2706">
        <w:rPr>
          <w:rFonts w:ascii="Times New Roman" w:eastAsia="仿宋_GB2312" w:hAnsi="Times New Roman" w:cs="Times New Roman"/>
          <w:sz w:val="32"/>
          <w:szCs w:val="32"/>
        </w:rPr>
        <w:t>%</w:t>
      </w:r>
      <w:r w:rsidRPr="00EA2706">
        <w:rPr>
          <w:rFonts w:ascii="Times New Roman" w:eastAsia="仿宋_GB2312" w:hAnsi="Times New Roman" w:cs="Times New Roman" w:hint="eastAsia"/>
          <w:sz w:val="32"/>
          <w:szCs w:val="32"/>
        </w:rPr>
        <w:t>；事业收入</w:t>
      </w:r>
      <w:r w:rsidR="00962F69" w:rsidRPr="00EA2706">
        <w:rPr>
          <w:rFonts w:ascii="Times New Roman" w:eastAsia="仿宋_GB2312" w:hAnsi="Times New Roman" w:cs="Times New Roman"/>
          <w:sz w:val="32"/>
          <w:szCs w:val="32"/>
        </w:rPr>
        <w:t>1,928.88</w:t>
      </w:r>
      <w:r w:rsidRPr="00EA2706">
        <w:rPr>
          <w:rFonts w:ascii="Times New Roman" w:eastAsia="仿宋_GB2312" w:hAnsi="Times New Roman" w:cs="Times New Roman"/>
          <w:sz w:val="32"/>
          <w:szCs w:val="32"/>
        </w:rPr>
        <w:t>万元，占</w:t>
      </w:r>
      <w:r w:rsidR="00962F69" w:rsidRPr="00EA2706">
        <w:rPr>
          <w:rFonts w:ascii="Times New Roman" w:eastAsia="仿宋_GB2312" w:hAnsi="Times New Roman" w:cs="Times New Roman" w:hint="eastAsia"/>
          <w:sz w:val="32"/>
          <w:szCs w:val="32"/>
        </w:rPr>
        <w:t>6.2</w:t>
      </w:r>
      <w:r w:rsidRPr="00EA2706">
        <w:rPr>
          <w:rFonts w:ascii="Times New Roman" w:eastAsia="仿宋_GB2312" w:hAnsi="Times New Roman" w:cs="Times New Roman"/>
          <w:sz w:val="32"/>
          <w:szCs w:val="32"/>
        </w:rPr>
        <w:t>%</w:t>
      </w:r>
      <w:r w:rsidRPr="00EA2706">
        <w:rPr>
          <w:rFonts w:ascii="Times New Roman" w:eastAsia="仿宋_GB2312" w:hAnsi="Times New Roman" w:cs="Times New Roman" w:hint="eastAsia"/>
          <w:sz w:val="32"/>
          <w:szCs w:val="32"/>
        </w:rPr>
        <w:t>；</w:t>
      </w:r>
      <w:r w:rsidRPr="00EA2706">
        <w:rPr>
          <w:rFonts w:ascii="Times New Roman" w:eastAsia="仿宋_GB2312" w:hAnsi="Times New Roman" w:cs="Times New Roman"/>
          <w:sz w:val="32"/>
          <w:szCs w:val="32"/>
        </w:rPr>
        <w:t>其他收入</w:t>
      </w:r>
      <w:r w:rsidR="00962F69" w:rsidRPr="00EA2706">
        <w:rPr>
          <w:rFonts w:ascii="Times New Roman" w:eastAsia="仿宋_GB2312" w:hAnsi="Times New Roman" w:cs="Times New Roman"/>
          <w:sz w:val="32"/>
          <w:szCs w:val="32"/>
        </w:rPr>
        <w:t>1,038.14</w:t>
      </w:r>
      <w:r w:rsidRPr="00EA2706">
        <w:rPr>
          <w:rFonts w:ascii="Times New Roman" w:eastAsia="仿宋_GB2312" w:hAnsi="Times New Roman" w:cs="Times New Roman"/>
          <w:sz w:val="32"/>
          <w:szCs w:val="32"/>
        </w:rPr>
        <w:t>万元，占</w:t>
      </w:r>
      <w:r w:rsidRPr="00EA2706">
        <w:rPr>
          <w:rFonts w:ascii="Times New Roman" w:eastAsia="仿宋_GB2312" w:hAnsi="Times New Roman" w:cs="Times New Roman" w:hint="eastAsia"/>
          <w:sz w:val="32"/>
          <w:szCs w:val="32"/>
        </w:rPr>
        <w:t>3.</w:t>
      </w:r>
      <w:r w:rsidR="00962F69" w:rsidRPr="00EA2706">
        <w:rPr>
          <w:rFonts w:ascii="Times New Roman" w:eastAsia="仿宋_GB2312" w:hAnsi="Times New Roman" w:cs="Times New Roman" w:hint="eastAsia"/>
          <w:sz w:val="32"/>
          <w:szCs w:val="32"/>
        </w:rPr>
        <w:t>3</w:t>
      </w:r>
      <w:r w:rsidRPr="00EA2706">
        <w:rPr>
          <w:rFonts w:ascii="Times New Roman" w:eastAsia="仿宋_GB2312" w:hAnsi="Times New Roman" w:cs="Times New Roman"/>
          <w:sz w:val="32"/>
          <w:szCs w:val="32"/>
        </w:rPr>
        <w:t>%</w:t>
      </w:r>
      <w:r w:rsidRPr="00EA2706">
        <w:rPr>
          <w:rFonts w:ascii="Times New Roman" w:eastAsia="仿宋_GB2312" w:hAnsi="Times New Roman" w:cs="Times New Roman"/>
          <w:sz w:val="32"/>
          <w:szCs w:val="32"/>
        </w:rPr>
        <w:t>。</w:t>
      </w:r>
    </w:p>
    <w:p w:rsidR="003C1294" w:rsidRPr="00EA2706" w:rsidRDefault="003C1294">
      <w:pPr>
        <w:spacing w:line="560" w:lineRule="exact"/>
        <w:ind w:firstLineChars="200" w:firstLine="640"/>
        <w:rPr>
          <w:rFonts w:ascii="Times New Roman" w:eastAsia="仿宋_GB2312" w:hAnsi="Times New Roman" w:cs="Times New Roman"/>
          <w:sz w:val="32"/>
          <w:szCs w:val="32"/>
        </w:rPr>
      </w:pPr>
    </w:p>
    <w:p w:rsidR="003C1294" w:rsidRPr="00EA2706" w:rsidRDefault="00D44A08">
      <w:pPr>
        <w:spacing w:line="560" w:lineRule="exact"/>
        <w:jc w:val="center"/>
        <w:rPr>
          <w:rFonts w:ascii="仿宋_GB2312" w:eastAsia="仿宋_GB2312"/>
          <w:b/>
          <w:bCs/>
          <w:sz w:val="30"/>
          <w:szCs w:val="30"/>
        </w:rPr>
      </w:pPr>
      <w:r w:rsidRPr="00EA2706">
        <w:rPr>
          <w:rFonts w:ascii="仿宋_GB2312" w:eastAsia="仿宋_GB2312" w:hint="eastAsia"/>
          <w:b/>
          <w:bCs/>
          <w:sz w:val="30"/>
          <w:szCs w:val="30"/>
        </w:rPr>
        <w:t>图2：收入决算结构</w:t>
      </w:r>
    </w:p>
    <w:p w:rsidR="003C1294" w:rsidRPr="00EA2706" w:rsidRDefault="003C1294">
      <w:pPr>
        <w:spacing w:line="360" w:lineRule="auto"/>
        <w:ind w:firstLineChars="600" w:firstLine="1920"/>
        <w:rPr>
          <w:rFonts w:ascii="Times New Roman" w:eastAsia="仿宋_GB2312" w:hAnsi="Times New Roman" w:cs="Times New Roman"/>
          <w:sz w:val="32"/>
          <w:szCs w:val="32"/>
        </w:rPr>
      </w:pPr>
    </w:p>
    <w:p w:rsidR="003C1294" w:rsidRPr="00EA2706" w:rsidRDefault="00962F69">
      <w:pPr>
        <w:jc w:val="center"/>
        <w:rPr>
          <w:rFonts w:ascii="Times New Roman" w:eastAsia="仿宋_GB2312" w:hAnsi="Times New Roman" w:cs="Times New Roman"/>
          <w:sz w:val="32"/>
          <w:szCs w:val="32"/>
        </w:rPr>
      </w:pPr>
      <w:r w:rsidRPr="00EA2706">
        <w:rPr>
          <w:rFonts w:ascii="Times New Roman" w:eastAsia="仿宋_GB2312" w:hAnsi="Times New Roman" w:cs="Times New Roman"/>
          <w:noProof/>
          <w:sz w:val="32"/>
          <w:szCs w:val="32"/>
        </w:rPr>
        <w:drawing>
          <wp:inline distT="0" distB="0" distL="0" distR="0">
            <wp:extent cx="5263515" cy="2642400"/>
            <wp:effectExtent l="19050" t="0" r="13335" b="5550"/>
            <wp:docPr id="12"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3C1294" w:rsidRPr="00EA2706" w:rsidRDefault="003C1294">
      <w:pPr>
        <w:rPr>
          <w:rFonts w:ascii="黑体" w:eastAsia="黑体"/>
          <w:sz w:val="32"/>
          <w:szCs w:val="32"/>
        </w:rPr>
      </w:pPr>
    </w:p>
    <w:p w:rsidR="003C1294" w:rsidRPr="00EA2706" w:rsidRDefault="00D44A08">
      <w:pPr>
        <w:rPr>
          <w:rFonts w:ascii="黑体" w:eastAsia="黑体"/>
          <w:sz w:val="32"/>
          <w:szCs w:val="32"/>
        </w:rPr>
      </w:pPr>
      <w:r w:rsidRPr="00EA2706">
        <w:rPr>
          <w:rFonts w:ascii="黑体" w:eastAsia="黑体"/>
          <w:sz w:val="32"/>
          <w:szCs w:val="32"/>
        </w:rPr>
        <w:br w:type="page"/>
      </w:r>
    </w:p>
    <w:p w:rsidR="003C1294" w:rsidRPr="00EA2706" w:rsidRDefault="00D44A08" w:rsidP="00514D94">
      <w:pPr>
        <w:ind w:firstLineChars="200" w:firstLine="640"/>
        <w:outlineLvl w:val="1"/>
        <w:rPr>
          <w:rFonts w:ascii="黑体" w:eastAsia="黑体"/>
          <w:sz w:val="32"/>
          <w:szCs w:val="32"/>
        </w:rPr>
      </w:pPr>
      <w:r w:rsidRPr="00EA2706">
        <w:rPr>
          <w:rFonts w:ascii="黑体" w:eastAsia="黑体" w:hint="eastAsia"/>
          <w:sz w:val="32"/>
          <w:szCs w:val="32"/>
        </w:rPr>
        <w:lastRenderedPageBreak/>
        <w:t>三、支出决算情况说明</w:t>
      </w:r>
    </w:p>
    <w:p w:rsidR="003C1294" w:rsidRPr="00EA2706" w:rsidRDefault="00D44A08">
      <w:pPr>
        <w:spacing w:line="560" w:lineRule="exact"/>
        <w:ind w:firstLineChars="200" w:firstLine="640"/>
        <w:rPr>
          <w:rFonts w:ascii="Times New Roman" w:eastAsia="仿宋_GB2312" w:hAnsi="Times New Roman" w:cs="Times New Roman"/>
          <w:sz w:val="32"/>
          <w:szCs w:val="32"/>
        </w:rPr>
      </w:pPr>
      <w:r w:rsidRPr="00EA2706">
        <w:rPr>
          <w:rFonts w:ascii="Times New Roman" w:eastAsia="仿宋_GB2312" w:hAnsi="Times New Roman" w:cs="Times New Roman" w:hint="eastAsia"/>
          <w:sz w:val="32"/>
          <w:szCs w:val="32"/>
        </w:rPr>
        <w:t>本年</w:t>
      </w:r>
      <w:r w:rsidRPr="00EA2706">
        <w:rPr>
          <w:rFonts w:ascii="Times New Roman" w:eastAsia="仿宋_GB2312" w:hAnsi="Times New Roman" w:cs="Times New Roman"/>
          <w:sz w:val="32"/>
          <w:szCs w:val="32"/>
        </w:rPr>
        <w:t>支出合计</w:t>
      </w:r>
      <w:r w:rsidR="00962F69" w:rsidRPr="00EA2706">
        <w:rPr>
          <w:rFonts w:ascii="Times New Roman" w:eastAsia="仿宋_GB2312" w:hAnsi="Times New Roman" w:cs="Times New Roman"/>
          <w:sz w:val="32"/>
          <w:szCs w:val="32"/>
        </w:rPr>
        <w:t>39,444.79</w:t>
      </w:r>
      <w:r w:rsidRPr="00EA2706">
        <w:rPr>
          <w:rFonts w:ascii="Times New Roman" w:eastAsia="仿宋_GB2312" w:hAnsi="Times New Roman" w:cs="Times New Roman"/>
          <w:sz w:val="32"/>
          <w:szCs w:val="32"/>
        </w:rPr>
        <w:t>万元，</w:t>
      </w:r>
      <w:r w:rsidRPr="00EA2706">
        <w:rPr>
          <w:rFonts w:ascii="Times New Roman" w:eastAsia="仿宋_GB2312" w:hAnsi="Times New Roman" w:cs="Times New Roman" w:hint="eastAsia"/>
          <w:sz w:val="32"/>
          <w:szCs w:val="32"/>
        </w:rPr>
        <w:t>其中：基本支出</w:t>
      </w:r>
      <w:r w:rsidR="00962F69" w:rsidRPr="00EA2706">
        <w:rPr>
          <w:rFonts w:ascii="Times New Roman" w:eastAsia="仿宋_GB2312" w:hAnsi="Times New Roman" w:cs="Times New Roman"/>
          <w:sz w:val="32"/>
          <w:szCs w:val="32"/>
        </w:rPr>
        <w:t>16,445.49</w:t>
      </w:r>
      <w:r w:rsidRPr="00EA2706">
        <w:rPr>
          <w:rFonts w:ascii="Times New Roman" w:eastAsia="仿宋_GB2312" w:hAnsi="Times New Roman" w:cs="Times New Roman" w:hint="eastAsia"/>
          <w:sz w:val="32"/>
          <w:szCs w:val="32"/>
        </w:rPr>
        <w:t>万元，占</w:t>
      </w:r>
      <w:r w:rsidR="00962F69" w:rsidRPr="00EA2706">
        <w:rPr>
          <w:rFonts w:ascii="Times New Roman" w:eastAsia="仿宋_GB2312" w:hAnsi="Times New Roman" w:cs="Times New Roman" w:hint="eastAsia"/>
          <w:sz w:val="32"/>
          <w:szCs w:val="32"/>
        </w:rPr>
        <w:t>41.7</w:t>
      </w:r>
      <w:r w:rsidRPr="00EA2706">
        <w:rPr>
          <w:rFonts w:ascii="Times New Roman" w:eastAsia="仿宋_GB2312" w:hAnsi="Times New Roman" w:cs="Times New Roman" w:hint="eastAsia"/>
          <w:sz w:val="32"/>
          <w:szCs w:val="32"/>
        </w:rPr>
        <w:t>%</w:t>
      </w:r>
      <w:r w:rsidRPr="00EA2706">
        <w:rPr>
          <w:rFonts w:ascii="Times New Roman" w:eastAsia="仿宋_GB2312" w:hAnsi="Times New Roman" w:cs="Times New Roman" w:hint="eastAsia"/>
          <w:sz w:val="32"/>
          <w:szCs w:val="32"/>
        </w:rPr>
        <w:t>；项目支出</w:t>
      </w:r>
      <w:r w:rsidR="0043585E" w:rsidRPr="00EA2706">
        <w:rPr>
          <w:rFonts w:ascii="Times New Roman" w:eastAsia="仿宋_GB2312" w:hAnsi="Times New Roman" w:cs="Times New Roman"/>
          <w:sz w:val="32"/>
          <w:szCs w:val="32"/>
        </w:rPr>
        <w:t>22,999.3</w:t>
      </w:r>
      <w:r w:rsidRPr="00EA2706">
        <w:rPr>
          <w:rFonts w:ascii="Times New Roman" w:eastAsia="仿宋_GB2312" w:hAnsi="Times New Roman" w:cs="Times New Roman" w:hint="eastAsia"/>
          <w:sz w:val="32"/>
          <w:szCs w:val="32"/>
        </w:rPr>
        <w:t>万元，占</w:t>
      </w:r>
      <w:r w:rsidR="00962F69" w:rsidRPr="00EA2706">
        <w:rPr>
          <w:rFonts w:ascii="Times New Roman" w:eastAsia="仿宋_GB2312" w:hAnsi="Times New Roman" w:cs="Times New Roman" w:hint="eastAsia"/>
          <w:sz w:val="32"/>
          <w:szCs w:val="32"/>
        </w:rPr>
        <w:t>58.3</w:t>
      </w:r>
      <w:r w:rsidRPr="00EA2706">
        <w:rPr>
          <w:rFonts w:ascii="Times New Roman" w:eastAsia="仿宋_GB2312" w:hAnsi="Times New Roman" w:cs="Times New Roman" w:hint="eastAsia"/>
          <w:sz w:val="32"/>
          <w:szCs w:val="32"/>
        </w:rPr>
        <w:t>%</w:t>
      </w:r>
      <w:r w:rsidRPr="00EA2706">
        <w:rPr>
          <w:rFonts w:ascii="Times New Roman" w:eastAsia="仿宋_GB2312" w:hAnsi="Times New Roman" w:cs="Times New Roman" w:hint="eastAsia"/>
          <w:sz w:val="32"/>
          <w:szCs w:val="32"/>
        </w:rPr>
        <w:t>。</w:t>
      </w:r>
    </w:p>
    <w:p w:rsidR="003C1294" w:rsidRPr="00EA2706" w:rsidRDefault="003C1294">
      <w:pPr>
        <w:spacing w:line="360" w:lineRule="auto"/>
        <w:ind w:firstLineChars="200" w:firstLine="640"/>
        <w:rPr>
          <w:rFonts w:ascii="Times New Roman" w:eastAsia="仿宋_GB2312" w:hAnsi="Times New Roman" w:cs="Times New Roman"/>
          <w:sz w:val="32"/>
          <w:szCs w:val="32"/>
        </w:rPr>
      </w:pPr>
    </w:p>
    <w:p w:rsidR="003C1294" w:rsidRPr="00EA2706" w:rsidRDefault="00D44A08">
      <w:pPr>
        <w:spacing w:line="560" w:lineRule="exact"/>
        <w:jc w:val="center"/>
        <w:rPr>
          <w:rFonts w:ascii="仿宋_GB2312" w:eastAsia="仿宋_GB2312"/>
          <w:sz w:val="32"/>
          <w:szCs w:val="32"/>
        </w:rPr>
      </w:pPr>
      <w:r w:rsidRPr="00EA2706">
        <w:rPr>
          <w:rFonts w:ascii="仿宋_GB2312" w:eastAsia="仿宋_GB2312" w:hint="eastAsia"/>
          <w:b/>
          <w:bCs/>
          <w:sz w:val="30"/>
          <w:szCs w:val="30"/>
        </w:rPr>
        <w:t>图3：支出决算结构</w:t>
      </w:r>
    </w:p>
    <w:p w:rsidR="003C1294" w:rsidRPr="00EA2706" w:rsidRDefault="003C1294">
      <w:pPr>
        <w:spacing w:line="360" w:lineRule="auto"/>
        <w:ind w:firstLineChars="200" w:firstLine="640"/>
        <w:rPr>
          <w:rFonts w:ascii="Times New Roman" w:eastAsia="仿宋_GB2312" w:hAnsi="Times New Roman" w:cs="Times New Roman"/>
          <w:sz w:val="32"/>
          <w:szCs w:val="32"/>
        </w:rPr>
      </w:pPr>
    </w:p>
    <w:p w:rsidR="003C1294" w:rsidRPr="00EA2706" w:rsidRDefault="00962F69">
      <w:pPr>
        <w:spacing w:line="360" w:lineRule="auto"/>
        <w:jc w:val="center"/>
        <w:rPr>
          <w:rFonts w:ascii="Times New Roman" w:eastAsia="仿宋_GB2312" w:hAnsi="Times New Roman" w:cs="Times New Roman"/>
          <w:sz w:val="32"/>
          <w:szCs w:val="32"/>
        </w:rPr>
      </w:pPr>
      <w:r w:rsidRPr="00EA2706">
        <w:rPr>
          <w:rFonts w:ascii="Times New Roman" w:eastAsia="仿宋_GB2312" w:hAnsi="Times New Roman" w:cs="Times New Roman"/>
          <w:noProof/>
          <w:sz w:val="32"/>
          <w:szCs w:val="32"/>
        </w:rPr>
        <w:drawing>
          <wp:inline distT="0" distB="0" distL="0" distR="0">
            <wp:extent cx="4572000" cy="2423160"/>
            <wp:effectExtent l="19050" t="0" r="19050" b="0"/>
            <wp:docPr id="14"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3C1294" w:rsidRPr="00EA2706" w:rsidRDefault="00D44A08">
      <w:pPr>
        <w:rPr>
          <w:rFonts w:ascii="Times New Roman" w:eastAsia="仿宋_GB2312" w:hAnsi="Times New Roman" w:cs="Times New Roman"/>
          <w:sz w:val="32"/>
          <w:szCs w:val="32"/>
        </w:rPr>
      </w:pPr>
      <w:r w:rsidRPr="00EA2706">
        <w:rPr>
          <w:rFonts w:ascii="Times New Roman" w:eastAsia="仿宋_GB2312" w:hAnsi="Times New Roman" w:cs="Times New Roman"/>
          <w:sz w:val="32"/>
          <w:szCs w:val="32"/>
        </w:rPr>
        <w:br w:type="page"/>
      </w:r>
    </w:p>
    <w:p w:rsidR="003C1294" w:rsidRPr="00EA2706" w:rsidRDefault="00D44A08" w:rsidP="00514D94">
      <w:pPr>
        <w:ind w:firstLineChars="200" w:firstLine="640"/>
        <w:outlineLvl w:val="1"/>
        <w:rPr>
          <w:rFonts w:ascii="黑体" w:eastAsia="黑体"/>
          <w:sz w:val="32"/>
          <w:szCs w:val="32"/>
        </w:rPr>
      </w:pPr>
      <w:r w:rsidRPr="00EA2706">
        <w:rPr>
          <w:rFonts w:ascii="黑体" w:eastAsia="黑体" w:hint="eastAsia"/>
          <w:sz w:val="32"/>
          <w:szCs w:val="32"/>
        </w:rPr>
        <w:lastRenderedPageBreak/>
        <w:t>四、财政拨款收入支出决算总体情况说明</w:t>
      </w:r>
    </w:p>
    <w:p w:rsidR="003C1294" w:rsidRPr="00EA2706" w:rsidRDefault="00D44A08">
      <w:pPr>
        <w:spacing w:line="560" w:lineRule="exact"/>
        <w:ind w:firstLine="640"/>
        <w:rPr>
          <w:rFonts w:ascii="Times New Roman" w:eastAsia="仿宋_GB2312" w:hAnsi="Times New Roman" w:cs="Times New Roman"/>
          <w:color w:val="FF0000"/>
          <w:sz w:val="32"/>
          <w:szCs w:val="32"/>
        </w:rPr>
      </w:pPr>
      <w:r w:rsidRPr="00EA2706">
        <w:rPr>
          <w:rFonts w:ascii="Times New Roman" w:eastAsia="仿宋_GB2312" w:hAnsi="Times New Roman" w:cs="Times New Roman"/>
          <w:sz w:val="32"/>
          <w:szCs w:val="32"/>
        </w:rPr>
        <w:t>202</w:t>
      </w:r>
      <w:r w:rsidR="00962F69" w:rsidRPr="00EA2706">
        <w:rPr>
          <w:rFonts w:ascii="Times New Roman" w:eastAsia="仿宋_GB2312" w:hAnsi="Times New Roman" w:cs="Times New Roman" w:hint="eastAsia"/>
          <w:sz w:val="32"/>
          <w:szCs w:val="32"/>
        </w:rPr>
        <w:t>2</w:t>
      </w:r>
      <w:r w:rsidRPr="00EA2706">
        <w:rPr>
          <w:rFonts w:ascii="Times New Roman" w:eastAsia="仿宋_GB2312" w:hAnsi="Times New Roman" w:cs="Times New Roman"/>
          <w:sz w:val="32"/>
          <w:szCs w:val="32"/>
        </w:rPr>
        <w:t>年度财政拨款收、支总计</w:t>
      </w:r>
      <w:r w:rsidR="00962F69" w:rsidRPr="00EA2706">
        <w:rPr>
          <w:rFonts w:ascii="Times New Roman" w:eastAsia="仿宋_GB2312" w:hAnsi="Times New Roman" w:cs="Times New Roman"/>
          <w:sz w:val="32"/>
          <w:szCs w:val="32"/>
        </w:rPr>
        <w:t>41,307.78</w:t>
      </w:r>
      <w:r w:rsidRPr="00EA2706">
        <w:rPr>
          <w:rFonts w:ascii="Times New Roman" w:eastAsia="仿宋_GB2312" w:hAnsi="Times New Roman" w:cs="Times New Roman"/>
          <w:sz w:val="32"/>
          <w:szCs w:val="32"/>
        </w:rPr>
        <w:t>万元。与</w:t>
      </w:r>
      <w:r w:rsidRPr="00EA2706">
        <w:rPr>
          <w:rFonts w:ascii="Times New Roman" w:eastAsia="仿宋_GB2312" w:hAnsi="Times New Roman" w:cs="Times New Roman"/>
          <w:sz w:val="32"/>
          <w:szCs w:val="32"/>
        </w:rPr>
        <w:t>20</w:t>
      </w:r>
      <w:r w:rsidRPr="00EA2706">
        <w:rPr>
          <w:rFonts w:ascii="Times New Roman" w:eastAsia="仿宋_GB2312" w:hAnsi="Times New Roman" w:cs="Times New Roman" w:hint="eastAsia"/>
          <w:sz w:val="32"/>
          <w:szCs w:val="32"/>
        </w:rPr>
        <w:t>2</w:t>
      </w:r>
      <w:r w:rsidR="00962F69" w:rsidRPr="00EA2706">
        <w:rPr>
          <w:rFonts w:ascii="Times New Roman" w:eastAsia="仿宋_GB2312" w:hAnsi="Times New Roman" w:cs="Times New Roman" w:hint="eastAsia"/>
          <w:sz w:val="32"/>
          <w:szCs w:val="32"/>
        </w:rPr>
        <w:t>1</w:t>
      </w:r>
      <w:r w:rsidRPr="00EA2706">
        <w:rPr>
          <w:rFonts w:ascii="Times New Roman" w:eastAsia="仿宋_GB2312" w:hAnsi="Times New Roman" w:cs="Times New Roman"/>
          <w:sz w:val="32"/>
          <w:szCs w:val="32"/>
        </w:rPr>
        <w:t>年相比，财政拨款收、支总计各</w:t>
      </w:r>
      <w:r w:rsidRPr="00EA2706">
        <w:rPr>
          <w:rFonts w:ascii="Times New Roman" w:eastAsia="仿宋_GB2312" w:hAnsi="Times New Roman" w:cs="Times New Roman" w:hint="eastAsia"/>
          <w:sz w:val="32"/>
          <w:szCs w:val="32"/>
        </w:rPr>
        <w:t>减少</w:t>
      </w:r>
      <w:r w:rsidR="00962F69" w:rsidRPr="00EA2706">
        <w:rPr>
          <w:rFonts w:ascii="Times New Roman" w:eastAsia="仿宋_GB2312" w:hAnsi="Times New Roman" w:cs="Times New Roman"/>
          <w:sz w:val="32"/>
          <w:szCs w:val="32"/>
        </w:rPr>
        <w:t>6,406.52</w:t>
      </w:r>
      <w:r w:rsidRPr="00EA2706">
        <w:rPr>
          <w:rFonts w:ascii="Times New Roman" w:eastAsia="仿宋_GB2312" w:hAnsi="Times New Roman" w:cs="Times New Roman"/>
          <w:sz w:val="32"/>
          <w:szCs w:val="32"/>
        </w:rPr>
        <w:t>万元，</w:t>
      </w:r>
      <w:r w:rsidRPr="00EA2706">
        <w:rPr>
          <w:rFonts w:ascii="Times New Roman" w:eastAsia="仿宋_GB2312" w:hAnsi="Times New Roman" w:cs="Times New Roman" w:hint="eastAsia"/>
          <w:sz w:val="32"/>
          <w:szCs w:val="32"/>
        </w:rPr>
        <w:t>下降</w:t>
      </w:r>
      <w:r w:rsidR="00962F69" w:rsidRPr="00EA2706">
        <w:rPr>
          <w:rFonts w:ascii="Times New Roman" w:eastAsia="仿宋_GB2312" w:hAnsi="Times New Roman" w:cs="Times New Roman" w:hint="eastAsia"/>
          <w:sz w:val="32"/>
          <w:szCs w:val="32"/>
        </w:rPr>
        <w:t>13.4</w:t>
      </w:r>
      <w:r w:rsidRPr="00EA2706">
        <w:rPr>
          <w:rFonts w:ascii="Times New Roman" w:eastAsia="仿宋_GB2312" w:hAnsi="Times New Roman" w:cs="Times New Roman"/>
          <w:sz w:val="32"/>
          <w:szCs w:val="32"/>
        </w:rPr>
        <w:t>%</w:t>
      </w:r>
      <w:r w:rsidRPr="00EA2706">
        <w:rPr>
          <w:rFonts w:ascii="Times New Roman" w:eastAsia="仿宋_GB2312" w:hAnsi="Times New Roman" w:cs="Times New Roman"/>
          <w:sz w:val="32"/>
          <w:szCs w:val="32"/>
        </w:rPr>
        <w:t>。主要原因</w:t>
      </w:r>
      <w:r w:rsidRPr="00EA2706">
        <w:rPr>
          <w:rFonts w:ascii="Times New Roman" w:eastAsia="仿宋_GB2312" w:hAnsi="Times New Roman" w:cs="Times New Roman"/>
          <w:kern w:val="0"/>
          <w:sz w:val="32"/>
          <w:szCs w:val="32"/>
          <w:lang w:val="zh-CN"/>
        </w:rPr>
        <w:t>：</w:t>
      </w:r>
      <w:r w:rsidR="0043585E" w:rsidRPr="00EA2706">
        <w:rPr>
          <w:rFonts w:ascii="Times New Roman" w:eastAsia="仿宋_GB2312" w:hAnsi="Times New Roman" w:cs="Times New Roman" w:hint="eastAsia"/>
          <w:sz w:val="32"/>
          <w:szCs w:val="32"/>
          <w:lang w:val="zh-CN"/>
        </w:rPr>
        <w:t>本年年初结转资金较上年</w:t>
      </w:r>
      <w:r w:rsidR="00891322" w:rsidRPr="00EA2706">
        <w:rPr>
          <w:rFonts w:ascii="Times New Roman" w:eastAsia="仿宋_GB2312" w:hAnsi="Times New Roman" w:cs="Times New Roman" w:hint="eastAsia"/>
          <w:sz w:val="32"/>
          <w:szCs w:val="32"/>
          <w:lang w:val="zh-CN"/>
        </w:rPr>
        <w:t>年初</w:t>
      </w:r>
      <w:r w:rsidR="0043585E" w:rsidRPr="00EA2706">
        <w:rPr>
          <w:rFonts w:ascii="Times New Roman" w:eastAsia="仿宋_GB2312" w:hAnsi="Times New Roman" w:cs="Times New Roman" w:hint="eastAsia"/>
          <w:sz w:val="32"/>
          <w:szCs w:val="32"/>
          <w:lang w:val="zh-CN"/>
        </w:rPr>
        <w:t>大幅减少。</w:t>
      </w:r>
    </w:p>
    <w:p w:rsidR="003C1294" w:rsidRPr="00EA2706" w:rsidRDefault="003C1294">
      <w:pPr>
        <w:spacing w:line="560" w:lineRule="exact"/>
        <w:ind w:firstLineChars="200" w:firstLine="640"/>
        <w:jc w:val="left"/>
        <w:rPr>
          <w:rFonts w:ascii="Times New Roman" w:eastAsia="仿宋_GB2312" w:hAnsi="Times New Roman" w:cs="Times New Roman"/>
          <w:kern w:val="0"/>
          <w:sz w:val="32"/>
          <w:szCs w:val="32"/>
          <w:lang w:val="zh-CN"/>
        </w:rPr>
      </w:pPr>
    </w:p>
    <w:p w:rsidR="003C1294" w:rsidRPr="00EA2706" w:rsidRDefault="00D44A08">
      <w:pPr>
        <w:spacing w:line="560" w:lineRule="exact"/>
        <w:jc w:val="center"/>
        <w:rPr>
          <w:rFonts w:ascii="仿宋_GB2312" w:eastAsia="仿宋_GB2312"/>
          <w:b/>
          <w:bCs/>
          <w:sz w:val="30"/>
          <w:szCs w:val="30"/>
        </w:rPr>
      </w:pPr>
      <w:r w:rsidRPr="00EA2706">
        <w:rPr>
          <w:rFonts w:ascii="仿宋_GB2312" w:eastAsia="仿宋_GB2312" w:hint="eastAsia"/>
          <w:b/>
          <w:bCs/>
          <w:sz w:val="30"/>
          <w:szCs w:val="30"/>
        </w:rPr>
        <w:t>图</w:t>
      </w:r>
      <w:r w:rsidRPr="00EA2706">
        <w:rPr>
          <w:rFonts w:ascii="仿宋_GB2312" w:eastAsia="仿宋_GB2312"/>
          <w:b/>
          <w:bCs/>
          <w:sz w:val="30"/>
          <w:szCs w:val="30"/>
        </w:rPr>
        <w:t>4</w:t>
      </w:r>
      <w:r w:rsidRPr="00EA2706">
        <w:rPr>
          <w:rFonts w:ascii="仿宋_GB2312" w:eastAsia="仿宋_GB2312" w:hint="eastAsia"/>
          <w:b/>
          <w:bCs/>
          <w:sz w:val="30"/>
          <w:szCs w:val="30"/>
        </w:rPr>
        <w:t>：财政拨款收、支决算总计变动情况</w:t>
      </w:r>
    </w:p>
    <w:p w:rsidR="003C1294" w:rsidRPr="00EA2706" w:rsidRDefault="00D44A08">
      <w:pPr>
        <w:spacing w:line="400" w:lineRule="exact"/>
        <w:jc w:val="center"/>
        <w:rPr>
          <w:rFonts w:ascii="仿宋_GB2312" w:eastAsia="仿宋_GB2312"/>
          <w:b/>
          <w:bCs/>
          <w:sz w:val="28"/>
          <w:szCs w:val="28"/>
        </w:rPr>
      </w:pPr>
      <w:r w:rsidRPr="00EA2706">
        <w:rPr>
          <w:rFonts w:ascii="仿宋_GB2312" w:eastAsia="仿宋_GB2312" w:hint="eastAsia"/>
          <w:b/>
          <w:bCs/>
          <w:sz w:val="28"/>
          <w:szCs w:val="28"/>
        </w:rPr>
        <w:t>（单位：万元）</w:t>
      </w:r>
    </w:p>
    <w:p w:rsidR="003C1294" w:rsidRPr="00EA2706" w:rsidRDefault="003C1294">
      <w:pPr>
        <w:spacing w:line="360" w:lineRule="auto"/>
        <w:ind w:firstLineChars="200" w:firstLine="640"/>
        <w:jc w:val="left"/>
        <w:rPr>
          <w:rFonts w:ascii="Times New Roman" w:eastAsia="仿宋_GB2312" w:hAnsi="Times New Roman" w:cs="Times New Roman"/>
          <w:kern w:val="0"/>
          <w:sz w:val="32"/>
          <w:szCs w:val="32"/>
          <w:lang w:val="zh-CN"/>
        </w:rPr>
      </w:pPr>
    </w:p>
    <w:p w:rsidR="003C1294" w:rsidRPr="00EA2706" w:rsidRDefault="00962F69">
      <w:pPr>
        <w:spacing w:line="360" w:lineRule="auto"/>
        <w:jc w:val="center"/>
        <w:rPr>
          <w:rFonts w:ascii="Times New Roman" w:eastAsia="仿宋_GB2312" w:hAnsi="Times New Roman" w:cs="Times New Roman"/>
          <w:kern w:val="0"/>
          <w:sz w:val="32"/>
          <w:szCs w:val="32"/>
          <w:lang w:val="zh-CN"/>
        </w:rPr>
      </w:pPr>
      <w:r w:rsidRPr="00EA2706">
        <w:rPr>
          <w:rFonts w:ascii="Times New Roman" w:eastAsia="仿宋_GB2312" w:hAnsi="Times New Roman" w:cs="Times New Roman"/>
          <w:noProof/>
          <w:kern w:val="0"/>
          <w:sz w:val="32"/>
          <w:szCs w:val="32"/>
        </w:rPr>
        <w:drawing>
          <wp:inline distT="0" distB="0" distL="0" distR="0">
            <wp:extent cx="4572000" cy="2743200"/>
            <wp:effectExtent l="19050" t="0" r="19050" b="0"/>
            <wp:docPr id="15"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3C1294" w:rsidRPr="00EA2706" w:rsidRDefault="003C1294">
      <w:pPr>
        <w:spacing w:line="560" w:lineRule="exact"/>
        <w:ind w:firstLineChars="200" w:firstLine="640"/>
        <w:jc w:val="left"/>
        <w:rPr>
          <w:rFonts w:ascii="Times New Roman" w:eastAsia="仿宋_GB2312" w:hAnsi="Times New Roman" w:cs="Times New Roman"/>
          <w:kern w:val="0"/>
          <w:sz w:val="32"/>
          <w:szCs w:val="32"/>
          <w:lang w:val="zh-CN"/>
        </w:rPr>
      </w:pPr>
    </w:p>
    <w:p w:rsidR="003C1294" w:rsidRPr="00EA2706" w:rsidRDefault="00D44A08">
      <w:pPr>
        <w:rPr>
          <w:rFonts w:ascii="Times New Roman" w:eastAsia="仿宋_GB2312" w:hAnsi="Times New Roman" w:cs="Times New Roman"/>
          <w:kern w:val="0"/>
          <w:sz w:val="32"/>
          <w:szCs w:val="32"/>
          <w:lang w:val="zh-CN"/>
        </w:rPr>
      </w:pPr>
      <w:r w:rsidRPr="00EA2706">
        <w:rPr>
          <w:rFonts w:ascii="Times New Roman" w:eastAsia="仿宋_GB2312" w:hAnsi="Times New Roman" w:cs="Times New Roman"/>
          <w:kern w:val="0"/>
          <w:sz w:val="32"/>
          <w:szCs w:val="32"/>
          <w:lang w:val="zh-CN"/>
        </w:rPr>
        <w:br w:type="page"/>
      </w:r>
    </w:p>
    <w:p w:rsidR="003C1294" w:rsidRPr="00EA2706" w:rsidRDefault="00D44A08" w:rsidP="00514D94">
      <w:pPr>
        <w:ind w:firstLineChars="200" w:firstLine="640"/>
        <w:outlineLvl w:val="1"/>
        <w:rPr>
          <w:rFonts w:ascii="黑体" w:eastAsia="黑体"/>
          <w:sz w:val="32"/>
          <w:szCs w:val="32"/>
        </w:rPr>
      </w:pPr>
      <w:r w:rsidRPr="00EA2706">
        <w:rPr>
          <w:rFonts w:ascii="黑体" w:eastAsia="黑体" w:hint="eastAsia"/>
          <w:sz w:val="32"/>
          <w:szCs w:val="32"/>
        </w:rPr>
        <w:lastRenderedPageBreak/>
        <w:t>五、一般公共预算财政拨款支出决算情况说明</w:t>
      </w:r>
    </w:p>
    <w:p w:rsidR="003C1294" w:rsidRPr="00EA2706" w:rsidRDefault="00D44A08">
      <w:pPr>
        <w:spacing w:line="560" w:lineRule="exact"/>
        <w:ind w:firstLineChars="200" w:firstLine="643"/>
        <w:rPr>
          <w:rFonts w:ascii="楷体" w:eastAsia="楷体" w:hAnsi="楷体"/>
          <w:b/>
          <w:sz w:val="32"/>
          <w:szCs w:val="32"/>
        </w:rPr>
      </w:pPr>
      <w:r w:rsidRPr="00EA2706">
        <w:rPr>
          <w:rFonts w:ascii="楷体" w:eastAsia="楷体" w:hAnsi="楷体" w:hint="eastAsia"/>
          <w:b/>
          <w:sz w:val="32"/>
          <w:szCs w:val="32"/>
        </w:rPr>
        <w:t>（一）财政拨款支出决算总体情况。</w:t>
      </w:r>
    </w:p>
    <w:p w:rsidR="003C1294" w:rsidRPr="00EA2706" w:rsidRDefault="00D44A08">
      <w:pPr>
        <w:spacing w:line="560" w:lineRule="exact"/>
        <w:ind w:firstLineChars="200" w:firstLine="640"/>
        <w:rPr>
          <w:rFonts w:ascii="Times New Roman" w:eastAsia="仿宋_GB2312" w:hAnsi="Times New Roman" w:cs="Times New Roman"/>
          <w:sz w:val="32"/>
          <w:szCs w:val="32"/>
        </w:rPr>
      </w:pPr>
      <w:r w:rsidRPr="00EA2706">
        <w:rPr>
          <w:rFonts w:ascii="Times New Roman" w:eastAsia="仿宋_GB2312" w:hAnsi="Times New Roman" w:cs="Times New Roman"/>
          <w:sz w:val="32"/>
          <w:szCs w:val="32"/>
        </w:rPr>
        <w:t>202</w:t>
      </w:r>
      <w:r w:rsidR="00962F69" w:rsidRPr="00EA2706">
        <w:rPr>
          <w:rFonts w:ascii="Times New Roman" w:eastAsia="仿宋_GB2312" w:hAnsi="Times New Roman" w:cs="Times New Roman" w:hint="eastAsia"/>
          <w:sz w:val="32"/>
          <w:szCs w:val="32"/>
        </w:rPr>
        <w:t>2</w:t>
      </w:r>
      <w:r w:rsidRPr="00EA2706">
        <w:rPr>
          <w:rFonts w:ascii="Times New Roman" w:eastAsia="仿宋_GB2312" w:hAnsi="Times New Roman" w:cs="Times New Roman"/>
          <w:sz w:val="32"/>
          <w:szCs w:val="32"/>
        </w:rPr>
        <w:t>年度财政拨款支出</w:t>
      </w:r>
      <w:r w:rsidR="009750ED" w:rsidRPr="00EA2706">
        <w:rPr>
          <w:rFonts w:ascii="Times New Roman" w:eastAsia="仿宋_GB2312" w:hAnsi="Times New Roman" w:cs="Times New Roman"/>
          <w:sz w:val="32"/>
          <w:szCs w:val="32"/>
        </w:rPr>
        <w:t>36,171.88</w:t>
      </w:r>
      <w:r w:rsidRPr="00EA2706">
        <w:rPr>
          <w:rFonts w:ascii="Times New Roman" w:eastAsia="仿宋_GB2312" w:hAnsi="Times New Roman" w:cs="Times New Roman"/>
          <w:sz w:val="32"/>
          <w:szCs w:val="32"/>
        </w:rPr>
        <w:t>万元，占本年支出合计的</w:t>
      </w:r>
      <w:r w:rsidRPr="00EA2706">
        <w:rPr>
          <w:rFonts w:ascii="Times New Roman" w:eastAsia="仿宋_GB2312" w:hAnsi="Times New Roman" w:cs="Times New Roman" w:hint="eastAsia"/>
          <w:sz w:val="32"/>
          <w:szCs w:val="32"/>
        </w:rPr>
        <w:t>9</w:t>
      </w:r>
      <w:r w:rsidR="009750ED" w:rsidRPr="00EA2706">
        <w:rPr>
          <w:rFonts w:ascii="Times New Roman" w:eastAsia="仿宋_GB2312" w:hAnsi="Times New Roman" w:cs="Times New Roman" w:hint="eastAsia"/>
          <w:sz w:val="32"/>
          <w:szCs w:val="32"/>
        </w:rPr>
        <w:t>4.9</w:t>
      </w:r>
      <w:r w:rsidRPr="00EA2706">
        <w:rPr>
          <w:rFonts w:ascii="Times New Roman" w:eastAsia="仿宋_GB2312" w:hAnsi="Times New Roman" w:cs="Times New Roman"/>
          <w:sz w:val="32"/>
          <w:szCs w:val="32"/>
        </w:rPr>
        <w:t>%</w:t>
      </w:r>
      <w:r w:rsidRPr="00EA2706">
        <w:rPr>
          <w:rFonts w:ascii="Times New Roman" w:eastAsia="仿宋_GB2312" w:hAnsi="Times New Roman" w:cs="Times New Roman"/>
          <w:sz w:val="32"/>
          <w:szCs w:val="32"/>
        </w:rPr>
        <w:t>。与</w:t>
      </w:r>
      <w:r w:rsidRPr="00EA2706">
        <w:rPr>
          <w:rFonts w:ascii="Times New Roman" w:eastAsia="仿宋_GB2312" w:hAnsi="Times New Roman" w:cs="Times New Roman"/>
          <w:sz w:val="32"/>
          <w:szCs w:val="32"/>
        </w:rPr>
        <w:t>20</w:t>
      </w:r>
      <w:r w:rsidRPr="00EA2706">
        <w:rPr>
          <w:rFonts w:ascii="Times New Roman" w:eastAsia="仿宋_GB2312" w:hAnsi="Times New Roman" w:cs="Times New Roman" w:hint="eastAsia"/>
          <w:sz w:val="32"/>
          <w:szCs w:val="32"/>
        </w:rPr>
        <w:t>2</w:t>
      </w:r>
      <w:r w:rsidR="009750ED" w:rsidRPr="00EA2706">
        <w:rPr>
          <w:rFonts w:ascii="Times New Roman" w:eastAsia="仿宋_GB2312" w:hAnsi="Times New Roman" w:cs="Times New Roman" w:hint="eastAsia"/>
          <w:sz w:val="32"/>
          <w:szCs w:val="32"/>
        </w:rPr>
        <w:t>1</w:t>
      </w:r>
      <w:r w:rsidRPr="00EA2706">
        <w:rPr>
          <w:rFonts w:ascii="Times New Roman" w:eastAsia="仿宋_GB2312" w:hAnsi="Times New Roman" w:cs="Times New Roman"/>
          <w:sz w:val="32"/>
          <w:szCs w:val="32"/>
        </w:rPr>
        <w:t>年相比，财政拨款支出</w:t>
      </w:r>
      <w:r w:rsidR="009750ED" w:rsidRPr="00EA2706">
        <w:rPr>
          <w:rFonts w:ascii="Times New Roman" w:eastAsia="仿宋_GB2312" w:hAnsi="Times New Roman" w:cs="Times New Roman" w:hint="eastAsia"/>
          <w:sz w:val="32"/>
          <w:szCs w:val="32"/>
        </w:rPr>
        <w:t>增加</w:t>
      </w:r>
      <w:r w:rsidR="009750ED" w:rsidRPr="00EA2706">
        <w:rPr>
          <w:rFonts w:ascii="Times New Roman" w:eastAsia="仿宋_GB2312" w:hAnsi="Times New Roman" w:cs="Times New Roman"/>
          <w:sz w:val="32"/>
          <w:szCs w:val="32"/>
        </w:rPr>
        <w:t>1,588.8</w:t>
      </w:r>
      <w:r w:rsidRPr="00EA2706">
        <w:rPr>
          <w:rFonts w:ascii="Times New Roman" w:eastAsia="仿宋_GB2312" w:hAnsi="Times New Roman" w:cs="Times New Roman"/>
          <w:sz w:val="32"/>
          <w:szCs w:val="32"/>
        </w:rPr>
        <w:t>万元，</w:t>
      </w:r>
      <w:r w:rsidR="009750ED" w:rsidRPr="00EA2706">
        <w:rPr>
          <w:rFonts w:ascii="Times New Roman" w:eastAsia="仿宋_GB2312" w:hAnsi="Times New Roman" w:cs="Times New Roman" w:hint="eastAsia"/>
          <w:sz w:val="32"/>
          <w:szCs w:val="32"/>
        </w:rPr>
        <w:t>增长</w:t>
      </w:r>
      <w:r w:rsidR="009750ED" w:rsidRPr="00EA2706">
        <w:rPr>
          <w:rFonts w:ascii="Times New Roman" w:eastAsia="仿宋_GB2312" w:hAnsi="Times New Roman" w:cs="Times New Roman" w:hint="eastAsia"/>
          <w:sz w:val="32"/>
          <w:szCs w:val="32"/>
        </w:rPr>
        <w:t>4.6</w:t>
      </w:r>
      <w:r w:rsidRPr="00EA2706">
        <w:rPr>
          <w:rFonts w:ascii="Times New Roman" w:eastAsia="仿宋_GB2312" w:hAnsi="Times New Roman" w:cs="Times New Roman"/>
          <w:sz w:val="32"/>
          <w:szCs w:val="32"/>
        </w:rPr>
        <w:t>%</w:t>
      </w:r>
      <w:r w:rsidRPr="00EA2706">
        <w:rPr>
          <w:rFonts w:ascii="Times New Roman" w:eastAsia="仿宋_GB2312" w:hAnsi="Times New Roman" w:cs="Times New Roman"/>
          <w:sz w:val="32"/>
          <w:szCs w:val="32"/>
        </w:rPr>
        <w:t>。主要原因</w:t>
      </w:r>
      <w:r w:rsidRPr="00EA2706">
        <w:rPr>
          <w:rFonts w:ascii="Times New Roman" w:eastAsia="仿宋_GB2312" w:hAnsi="Times New Roman" w:cs="Times New Roman" w:hint="eastAsia"/>
          <w:sz w:val="32"/>
          <w:szCs w:val="32"/>
        </w:rPr>
        <w:t>：</w:t>
      </w:r>
      <w:r w:rsidR="00891322" w:rsidRPr="00EA2706">
        <w:rPr>
          <w:rFonts w:ascii="Times New Roman" w:eastAsia="仿宋_GB2312" w:hAnsi="Times New Roman" w:cs="Times New Roman" w:hint="eastAsia"/>
          <w:sz w:val="32"/>
          <w:szCs w:val="32"/>
        </w:rPr>
        <w:t>加快当年预算执行进度同时加快</w:t>
      </w:r>
      <w:r w:rsidR="00AB79CE" w:rsidRPr="00EA2706">
        <w:rPr>
          <w:rFonts w:ascii="Times New Roman" w:eastAsia="仿宋_GB2312" w:hAnsi="Times New Roman" w:cs="Times New Roman" w:hint="eastAsia"/>
          <w:sz w:val="32"/>
          <w:szCs w:val="32"/>
        </w:rPr>
        <w:t>上年结转资金的消化</w:t>
      </w:r>
      <w:r w:rsidRPr="00EA2706">
        <w:rPr>
          <w:rFonts w:ascii="Times New Roman" w:eastAsia="仿宋_GB2312" w:hAnsi="Times New Roman" w:cs="Times New Roman" w:hint="eastAsia"/>
          <w:sz w:val="32"/>
          <w:szCs w:val="32"/>
          <w:lang w:val="zh-CN"/>
        </w:rPr>
        <w:t>。</w:t>
      </w:r>
    </w:p>
    <w:p w:rsidR="003C1294" w:rsidRPr="00EA2706" w:rsidRDefault="003C1294">
      <w:pPr>
        <w:spacing w:line="560" w:lineRule="exact"/>
        <w:ind w:firstLineChars="200" w:firstLine="640"/>
        <w:rPr>
          <w:rFonts w:ascii="Times New Roman" w:eastAsia="仿宋_GB2312" w:hAnsi="Times New Roman" w:cs="Times New Roman"/>
          <w:sz w:val="32"/>
          <w:szCs w:val="32"/>
        </w:rPr>
      </w:pPr>
    </w:p>
    <w:p w:rsidR="003C1294" w:rsidRPr="00EA2706" w:rsidRDefault="00D44A08">
      <w:pPr>
        <w:spacing w:line="560" w:lineRule="exact"/>
        <w:jc w:val="center"/>
        <w:rPr>
          <w:rFonts w:ascii="仿宋_GB2312" w:eastAsia="仿宋_GB2312"/>
          <w:b/>
          <w:bCs/>
          <w:sz w:val="30"/>
          <w:szCs w:val="30"/>
        </w:rPr>
      </w:pPr>
      <w:r w:rsidRPr="00EA2706">
        <w:rPr>
          <w:rFonts w:ascii="仿宋_GB2312" w:eastAsia="仿宋_GB2312" w:hint="eastAsia"/>
          <w:b/>
          <w:bCs/>
          <w:sz w:val="30"/>
          <w:szCs w:val="30"/>
        </w:rPr>
        <w:t>图</w:t>
      </w:r>
      <w:r w:rsidRPr="00EA2706">
        <w:rPr>
          <w:rFonts w:ascii="仿宋_GB2312" w:eastAsia="仿宋_GB2312"/>
          <w:b/>
          <w:bCs/>
          <w:sz w:val="30"/>
          <w:szCs w:val="30"/>
        </w:rPr>
        <w:t>5</w:t>
      </w:r>
      <w:r w:rsidRPr="00EA2706">
        <w:rPr>
          <w:rFonts w:ascii="仿宋_GB2312" w:eastAsia="仿宋_GB2312" w:hint="eastAsia"/>
          <w:b/>
          <w:bCs/>
          <w:sz w:val="30"/>
          <w:szCs w:val="30"/>
        </w:rPr>
        <w:t>：财政拨款支出决算变动情况</w:t>
      </w:r>
    </w:p>
    <w:p w:rsidR="003C1294" w:rsidRPr="00EA2706" w:rsidRDefault="00D44A08">
      <w:pPr>
        <w:spacing w:line="400" w:lineRule="exact"/>
        <w:jc w:val="center"/>
        <w:rPr>
          <w:rFonts w:ascii="仿宋_GB2312" w:eastAsia="仿宋_GB2312"/>
          <w:b/>
          <w:bCs/>
          <w:sz w:val="28"/>
          <w:szCs w:val="28"/>
        </w:rPr>
      </w:pPr>
      <w:r w:rsidRPr="00EA2706">
        <w:rPr>
          <w:rFonts w:ascii="仿宋_GB2312" w:eastAsia="仿宋_GB2312" w:hint="eastAsia"/>
          <w:b/>
          <w:bCs/>
          <w:sz w:val="28"/>
          <w:szCs w:val="28"/>
        </w:rPr>
        <w:t>（单位：万元）</w:t>
      </w:r>
    </w:p>
    <w:p w:rsidR="003C1294" w:rsidRPr="00EA2706" w:rsidRDefault="003C1294">
      <w:pPr>
        <w:spacing w:line="400" w:lineRule="exact"/>
        <w:jc w:val="center"/>
        <w:rPr>
          <w:rFonts w:ascii="仿宋_GB2312" w:eastAsia="仿宋_GB2312"/>
          <w:b/>
          <w:bCs/>
          <w:sz w:val="28"/>
          <w:szCs w:val="28"/>
        </w:rPr>
      </w:pPr>
    </w:p>
    <w:p w:rsidR="003C1294" w:rsidRPr="00EA2706" w:rsidRDefault="009750ED">
      <w:pPr>
        <w:spacing w:line="360" w:lineRule="auto"/>
        <w:jc w:val="center"/>
        <w:rPr>
          <w:rFonts w:ascii="Times New Roman" w:eastAsia="仿宋_GB2312" w:hAnsi="Times New Roman" w:cs="Times New Roman"/>
          <w:sz w:val="32"/>
          <w:szCs w:val="32"/>
        </w:rPr>
      </w:pPr>
      <w:r w:rsidRPr="00EA2706">
        <w:rPr>
          <w:rFonts w:ascii="Times New Roman" w:eastAsia="仿宋_GB2312" w:hAnsi="Times New Roman" w:cs="Times New Roman"/>
          <w:noProof/>
          <w:sz w:val="32"/>
          <w:szCs w:val="32"/>
        </w:rPr>
        <w:drawing>
          <wp:inline distT="0" distB="0" distL="0" distR="0">
            <wp:extent cx="4572000" cy="2743200"/>
            <wp:effectExtent l="19050" t="0" r="19050" b="0"/>
            <wp:docPr id="16" name="图表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3C1294" w:rsidRPr="00EA2706" w:rsidRDefault="003C1294">
      <w:pPr>
        <w:spacing w:line="360" w:lineRule="auto"/>
        <w:ind w:firstLineChars="200" w:firstLine="640"/>
        <w:rPr>
          <w:rFonts w:ascii="Times New Roman" w:eastAsia="仿宋_GB2312" w:hAnsi="Times New Roman" w:cs="Times New Roman"/>
          <w:sz w:val="32"/>
          <w:szCs w:val="32"/>
        </w:rPr>
      </w:pPr>
    </w:p>
    <w:p w:rsidR="003C1294" w:rsidRPr="00EA2706" w:rsidRDefault="00D44A08">
      <w:pPr>
        <w:spacing w:line="560" w:lineRule="exact"/>
        <w:ind w:firstLineChars="200" w:firstLine="643"/>
        <w:rPr>
          <w:rFonts w:ascii="楷体" w:eastAsia="楷体" w:hAnsi="楷体"/>
          <w:b/>
          <w:sz w:val="32"/>
          <w:szCs w:val="32"/>
        </w:rPr>
      </w:pPr>
      <w:r w:rsidRPr="00EA2706">
        <w:rPr>
          <w:rFonts w:ascii="楷体" w:eastAsia="楷体" w:hAnsi="楷体" w:hint="eastAsia"/>
          <w:b/>
          <w:sz w:val="32"/>
          <w:szCs w:val="32"/>
        </w:rPr>
        <w:t>（二）财政拨款支出决算结构情况。</w:t>
      </w:r>
    </w:p>
    <w:p w:rsidR="003C1294" w:rsidRPr="00EA2706" w:rsidRDefault="00D44A08">
      <w:pPr>
        <w:ind w:firstLineChars="200" w:firstLine="640"/>
        <w:rPr>
          <w:rFonts w:ascii="Times New Roman" w:eastAsia="仿宋_GB2312" w:hAnsi="Times New Roman" w:cs="Times New Roman"/>
          <w:sz w:val="32"/>
          <w:szCs w:val="32"/>
        </w:rPr>
      </w:pPr>
      <w:r w:rsidRPr="00EA2706">
        <w:rPr>
          <w:rFonts w:ascii="Times New Roman" w:eastAsia="仿宋_GB2312" w:hAnsi="Times New Roman" w:cs="Times New Roman"/>
          <w:sz w:val="32"/>
          <w:szCs w:val="32"/>
        </w:rPr>
        <w:t>202</w:t>
      </w:r>
      <w:r w:rsidR="009750ED" w:rsidRPr="00EA2706">
        <w:rPr>
          <w:rFonts w:ascii="Times New Roman" w:eastAsia="仿宋_GB2312" w:hAnsi="Times New Roman" w:cs="Times New Roman" w:hint="eastAsia"/>
          <w:sz w:val="32"/>
          <w:szCs w:val="32"/>
        </w:rPr>
        <w:t>2</w:t>
      </w:r>
      <w:r w:rsidRPr="00EA2706">
        <w:rPr>
          <w:rFonts w:ascii="Times New Roman" w:eastAsia="仿宋_GB2312" w:hAnsi="Times New Roman" w:cs="Times New Roman"/>
          <w:sz w:val="32"/>
          <w:szCs w:val="32"/>
        </w:rPr>
        <w:t>年度财政拨款支出</w:t>
      </w:r>
      <w:r w:rsidR="009750ED" w:rsidRPr="00EA2706">
        <w:rPr>
          <w:rFonts w:ascii="Times New Roman" w:eastAsia="仿宋_GB2312" w:hAnsi="Times New Roman" w:cs="Times New Roman"/>
          <w:sz w:val="32"/>
          <w:szCs w:val="32"/>
        </w:rPr>
        <w:t>36,171.88</w:t>
      </w:r>
      <w:r w:rsidRPr="00EA2706">
        <w:rPr>
          <w:rFonts w:ascii="Times New Roman" w:eastAsia="仿宋_GB2312" w:hAnsi="Times New Roman" w:cs="Times New Roman"/>
          <w:sz w:val="32"/>
          <w:szCs w:val="32"/>
        </w:rPr>
        <w:t>万元，主要用于以下方面：</w:t>
      </w:r>
      <w:r w:rsidRPr="00EA2706">
        <w:rPr>
          <w:rFonts w:ascii="Times New Roman" w:eastAsia="仿宋_GB2312" w:hAnsi="Times New Roman" w:cs="Times New Roman" w:hint="eastAsia"/>
          <w:b/>
          <w:bCs/>
          <w:sz w:val="32"/>
          <w:szCs w:val="32"/>
        </w:rPr>
        <w:t>灾害防治及应急管理支出（类）</w:t>
      </w:r>
      <w:r w:rsidR="009750ED" w:rsidRPr="00EA2706">
        <w:rPr>
          <w:rFonts w:ascii="Times New Roman" w:eastAsia="仿宋_GB2312" w:hAnsi="Times New Roman" w:cs="Times New Roman"/>
          <w:sz w:val="32"/>
          <w:szCs w:val="32"/>
        </w:rPr>
        <w:t>36,171.88</w:t>
      </w:r>
      <w:r w:rsidRPr="00EA2706">
        <w:rPr>
          <w:rFonts w:ascii="Times New Roman" w:eastAsia="仿宋_GB2312" w:hAnsi="Times New Roman" w:cs="Times New Roman"/>
          <w:sz w:val="32"/>
          <w:szCs w:val="32"/>
        </w:rPr>
        <w:t>万元，占</w:t>
      </w:r>
      <w:r w:rsidR="009750ED" w:rsidRPr="00EA2706">
        <w:rPr>
          <w:rFonts w:ascii="Times New Roman" w:eastAsia="仿宋_GB2312" w:hAnsi="Times New Roman" w:cs="Times New Roman" w:hint="eastAsia"/>
          <w:sz w:val="32"/>
          <w:szCs w:val="32"/>
        </w:rPr>
        <w:t>100</w:t>
      </w:r>
      <w:r w:rsidRPr="00EA2706">
        <w:rPr>
          <w:rFonts w:ascii="Times New Roman" w:eastAsia="仿宋_GB2312" w:hAnsi="Times New Roman" w:cs="Times New Roman"/>
          <w:sz w:val="32"/>
          <w:szCs w:val="32"/>
        </w:rPr>
        <w:t>%</w:t>
      </w:r>
      <w:r w:rsidRPr="00EA2706">
        <w:rPr>
          <w:rFonts w:ascii="Times New Roman" w:eastAsia="仿宋_GB2312" w:hAnsi="Times New Roman" w:cs="Times New Roman"/>
          <w:sz w:val="32"/>
          <w:szCs w:val="32"/>
        </w:rPr>
        <w:t>。</w:t>
      </w:r>
    </w:p>
    <w:p w:rsidR="003C1294" w:rsidRPr="00EA2706" w:rsidRDefault="003C1294">
      <w:pPr>
        <w:ind w:firstLineChars="200" w:firstLine="640"/>
        <w:rPr>
          <w:rFonts w:eastAsia="仿宋_GB2312"/>
          <w:sz w:val="32"/>
          <w:szCs w:val="32"/>
        </w:rPr>
      </w:pPr>
    </w:p>
    <w:p w:rsidR="00DC451F" w:rsidRPr="00EA2706" w:rsidRDefault="00DC451F">
      <w:pPr>
        <w:ind w:firstLineChars="200" w:firstLine="640"/>
        <w:rPr>
          <w:rFonts w:eastAsia="仿宋_GB2312"/>
          <w:sz w:val="32"/>
          <w:szCs w:val="32"/>
        </w:rPr>
      </w:pPr>
    </w:p>
    <w:p w:rsidR="003C1294" w:rsidRPr="00EA2706" w:rsidRDefault="00D44A08">
      <w:pPr>
        <w:spacing w:line="560" w:lineRule="exact"/>
        <w:jc w:val="center"/>
        <w:rPr>
          <w:rFonts w:ascii="仿宋_GB2312" w:eastAsia="仿宋_GB2312"/>
          <w:b/>
          <w:bCs/>
          <w:sz w:val="30"/>
          <w:szCs w:val="30"/>
        </w:rPr>
      </w:pPr>
      <w:r w:rsidRPr="00EA2706">
        <w:rPr>
          <w:rFonts w:ascii="仿宋_GB2312" w:eastAsia="仿宋_GB2312" w:hint="eastAsia"/>
          <w:b/>
          <w:bCs/>
          <w:sz w:val="30"/>
          <w:szCs w:val="30"/>
        </w:rPr>
        <w:lastRenderedPageBreak/>
        <w:t>图6：财政拨款支出决算结构</w:t>
      </w:r>
    </w:p>
    <w:p w:rsidR="003C1294" w:rsidRPr="00EA2706" w:rsidRDefault="003C1294">
      <w:pPr>
        <w:spacing w:line="560" w:lineRule="exact"/>
        <w:jc w:val="center"/>
        <w:rPr>
          <w:rFonts w:ascii="仿宋_GB2312" w:eastAsia="仿宋_GB2312"/>
          <w:b/>
          <w:bCs/>
          <w:sz w:val="30"/>
          <w:szCs w:val="30"/>
        </w:rPr>
      </w:pPr>
    </w:p>
    <w:p w:rsidR="003C1294" w:rsidRPr="00EA2706" w:rsidRDefault="009750ED">
      <w:pPr>
        <w:spacing w:line="360" w:lineRule="auto"/>
        <w:jc w:val="center"/>
        <w:rPr>
          <w:rFonts w:ascii="仿宋_GB2312" w:eastAsia="仿宋_GB2312"/>
          <w:b/>
          <w:bCs/>
          <w:sz w:val="30"/>
          <w:szCs w:val="30"/>
        </w:rPr>
      </w:pPr>
      <w:r w:rsidRPr="00EA2706">
        <w:rPr>
          <w:rFonts w:ascii="仿宋_GB2312" w:eastAsia="仿宋_GB2312"/>
          <w:b/>
          <w:bCs/>
          <w:noProof/>
          <w:sz w:val="30"/>
          <w:szCs w:val="30"/>
        </w:rPr>
        <w:drawing>
          <wp:inline distT="0" distB="0" distL="0" distR="0">
            <wp:extent cx="4572000" cy="2743200"/>
            <wp:effectExtent l="19050" t="0" r="19050" b="0"/>
            <wp:docPr id="17"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3C1294" w:rsidRPr="00EA2706" w:rsidRDefault="003C1294">
      <w:pPr>
        <w:jc w:val="left"/>
        <w:rPr>
          <w:rFonts w:ascii="楷体_GB2312" w:eastAsia="楷体_GB2312"/>
          <w:sz w:val="32"/>
          <w:szCs w:val="32"/>
        </w:rPr>
      </w:pPr>
    </w:p>
    <w:p w:rsidR="003C1294" w:rsidRPr="00EA2706" w:rsidRDefault="00D44A08">
      <w:pPr>
        <w:spacing w:line="560" w:lineRule="exact"/>
        <w:ind w:firstLineChars="200" w:firstLine="643"/>
        <w:rPr>
          <w:rFonts w:ascii="楷体" w:eastAsia="楷体" w:hAnsi="楷体"/>
          <w:b/>
          <w:sz w:val="32"/>
          <w:szCs w:val="32"/>
        </w:rPr>
      </w:pPr>
      <w:r w:rsidRPr="00EA2706">
        <w:rPr>
          <w:rFonts w:ascii="楷体" w:eastAsia="楷体" w:hAnsi="楷体" w:hint="eastAsia"/>
          <w:b/>
          <w:sz w:val="32"/>
          <w:szCs w:val="32"/>
        </w:rPr>
        <w:t>（三）财政拨款支出决算具体情况。</w:t>
      </w:r>
    </w:p>
    <w:p w:rsidR="003C1294" w:rsidRPr="00EA2706" w:rsidRDefault="00D44A08">
      <w:pPr>
        <w:spacing w:line="560" w:lineRule="exact"/>
        <w:ind w:firstLineChars="200" w:firstLine="640"/>
        <w:rPr>
          <w:rFonts w:ascii="Times New Roman" w:eastAsia="仿宋_GB2312" w:hAnsi="Times New Roman" w:cs="Times New Roman"/>
          <w:sz w:val="32"/>
          <w:szCs w:val="32"/>
        </w:rPr>
      </w:pPr>
      <w:r w:rsidRPr="00EA2706">
        <w:rPr>
          <w:rFonts w:ascii="Times New Roman" w:eastAsia="仿宋_GB2312" w:hAnsi="Times New Roman" w:cs="Times New Roman"/>
          <w:sz w:val="32"/>
          <w:szCs w:val="32"/>
        </w:rPr>
        <w:t>202</w:t>
      </w:r>
      <w:r w:rsidR="009750ED" w:rsidRPr="00EA2706">
        <w:rPr>
          <w:rFonts w:ascii="Times New Roman" w:eastAsia="仿宋_GB2312" w:hAnsi="Times New Roman" w:cs="Times New Roman" w:hint="eastAsia"/>
          <w:sz w:val="32"/>
          <w:szCs w:val="32"/>
        </w:rPr>
        <w:t>2</w:t>
      </w:r>
      <w:r w:rsidRPr="00EA2706">
        <w:rPr>
          <w:rFonts w:ascii="Times New Roman" w:eastAsia="仿宋_GB2312" w:hAnsi="Times New Roman" w:cs="Times New Roman"/>
          <w:sz w:val="32"/>
          <w:szCs w:val="32"/>
        </w:rPr>
        <w:t>年度财政拨款支出年初预算为</w:t>
      </w:r>
      <w:r w:rsidR="0060531F" w:rsidRPr="00EA2706">
        <w:rPr>
          <w:rFonts w:ascii="Times New Roman" w:eastAsia="仿宋_GB2312" w:hAnsi="Times New Roman" w:cs="Times New Roman"/>
          <w:sz w:val="32"/>
          <w:szCs w:val="32"/>
        </w:rPr>
        <w:t>28,141.19</w:t>
      </w:r>
      <w:r w:rsidRPr="00EA2706">
        <w:rPr>
          <w:rFonts w:ascii="Times New Roman" w:eastAsia="仿宋_GB2312" w:hAnsi="Times New Roman" w:cs="Times New Roman"/>
          <w:sz w:val="32"/>
          <w:szCs w:val="32"/>
        </w:rPr>
        <w:t>万元，支出决算为</w:t>
      </w:r>
      <w:r w:rsidR="0060531F" w:rsidRPr="00EA2706">
        <w:rPr>
          <w:rFonts w:ascii="Times New Roman" w:eastAsia="仿宋_GB2312" w:hAnsi="Times New Roman" w:cs="Times New Roman"/>
          <w:sz w:val="32"/>
          <w:szCs w:val="32"/>
        </w:rPr>
        <w:t>36,171.8</w:t>
      </w:r>
      <w:r w:rsidR="0060531F" w:rsidRPr="00EA2706">
        <w:rPr>
          <w:rFonts w:ascii="Times New Roman" w:eastAsia="仿宋_GB2312" w:hAnsi="Times New Roman" w:cs="Times New Roman" w:hint="eastAsia"/>
          <w:sz w:val="32"/>
          <w:szCs w:val="32"/>
        </w:rPr>
        <w:t>9</w:t>
      </w:r>
      <w:r w:rsidRPr="00EA2706">
        <w:rPr>
          <w:rFonts w:ascii="Times New Roman" w:eastAsia="仿宋_GB2312" w:hAnsi="Times New Roman" w:cs="Times New Roman"/>
          <w:sz w:val="32"/>
          <w:szCs w:val="32"/>
        </w:rPr>
        <w:t>万元，完成年初预算的</w:t>
      </w:r>
      <w:r w:rsidR="0060531F" w:rsidRPr="00EA2706">
        <w:rPr>
          <w:rFonts w:ascii="Times New Roman" w:eastAsia="仿宋_GB2312" w:hAnsi="Times New Roman" w:cs="Times New Roman"/>
          <w:sz w:val="32"/>
          <w:szCs w:val="32"/>
        </w:rPr>
        <w:t>128.5</w:t>
      </w:r>
      <w:r w:rsidRPr="00EA2706">
        <w:rPr>
          <w:rFonts w:ascii="Times New Roman" w:eastAsia="仿宋_GB2312" w:hAnsi="Times New Roman" w:cs="Times New Roman"/>
          <w:sz w:val="32"/>
          <w:szCs w:val="32"/>
        </w:rPr>
        <w:t>%</w:t>
      </w:r>
      <w:r w:rsidRPr="00EA2706">
        <w:rPr>
          <w:rFonts w:ascii="Times New Roman" w:eastAsia="仿宋_GB2312" w:hAnsi="Times New Roman" w:cs="Times New Roman"/>
          <w:sz w:val="32"/>
          <w:szCs w:val="32"/>
        </w:rPr>
        <w:t>。其中：</w:t>
      </w:r>
    </w:p>
    <w:p w:rsidR="003C1294" w:rsidRPr="00EA2706" w:rsidRDefault="00D44A08">
      <w:pPr>
        <w:spacing w:line="560" w:lineRule="exact"/>
        <w:ind w:firstLine="645"/>
        <w:rPr>
          <w:rFonts w:ascii="Times New Roman" w:eastAsia="仿宋_GB2312" w:hAnsi="Times New Roman" w:cs="Times New Roman"/>
          <w:sz w:val="32"/>
          <w:szCs w:val="32"/>
        </w:rPr>
      </w:pPr>
      <w:r w:rsidRPr="00EA2706">
        <w:rPr>
          <w:rFonts w:ascii="Times New Roman" w:eastAsia="仿宋_GB2312" w:hAnsi="Times New Roman" w:cs="Times New Roman" w:hint="eastAsia"/>
          <w:b/>
          <w:sz w:val="32"/>
          <w:szCs w:val="32"/>
        </w:rPr>
        <w:t>1.</w:t>
      </w:r>
      <w:r w:rsidRPr="00EA2706">
        <w:rPr>
          <w:rFonts w:ascii="Times New Roman" w:eastAsia="仿宋_GB2312" w:hAnsi="Times New Roman" w:cs="Times New Roman" w:hint="eastAsia"/>
          <w:b/>
          <w:sz w:val="32"/>
          <w:szCs w:val="32"/>
        </w:rPr>
        <w:t>灾害防治及应急管理支出</w:t>
      </w:r>
      <w:r w:rsidRPr="00EA2706">
        <w:rPr>
          <w:rFonts w:ascii="Times New Roman" w:eastAsia="仿宋_GB2312" w:hAnsi="Times New Roman" w:cs="Times New Roman"/>
          <w:b/>
          <w:sz w:val="32"/>
          <w:szCs w:val="32"/>
        </w:rPr>
        <w:t>（类）</w:t>
      </w:r>
      <w:r w:rsidRPr="00EA2706">
        <w:rPr>
          <w:rFonts w:ascii="Times New Roman" w:eastAsia="仿宋_GB2312" w:hAnsi="Times New Roman" w:cs="Times New Roman" w:hint="eastAsia"/>
          <w:b/>
          <w:sz w:val="32"/>
          <w:szCs w:val="32"/>
        </w:rPr>
        <w:t>应急管理事务</w:t>
      </w:r>
      <w:r w:rsidRPr="00EA2706">
        <w:rPr>
          <w:rFonts w:ascii="Times New Roman" w:eastAsia="仿宋_GB2312" w:hAnsi="Times New Roman" w:cs="Times New Roman"/>
          <w:b/>
          <w:sz w:val="32"/>
          <w:szCs w:val="32"/>
        </w:rPr>
        <w:t>（款）</w:t>
      </w:r>
      <w:r w:rsidRPr="00EA2706">
        <w:rPr>
          <w:rFonts w:ascii="Times New Roman" w:eastAsia="仿宋_GB2312" w:hAnsi="Times New Roman" w:cs="Times New Roman" w:hint="eastAsia"/>
          <w:b/>
          <w:sz w:val="32"/>
          <w:szCs w:val="32"/>
        </w:rPr>
        <w:t>应急管理</w:t>
      </w:r>
      <w:r w:rsidRPr="00EA2706">
        <w:rPr>
          <w:rFonts w:ascii="Times New Roman" w:eastAsia="仿宋_GB2312" w:hAnsi="Times New Roman" w:cs="Times New Roman"/>
          <w:b/>
          <w:sz w:val="32"/>
          <w:szCs w:val="32"/>
        </w:rPr>
        <w:t>（项）</w:t>
      </w:r>
      <w:r w:rsidRPr="00EA2706">
        <w:rPr>
          <w:rFonts w:ascii="Times New Roman" w:eastAsia="仿宋_GB2312" w:hAnsi="Times New Roman" w:cs="Times New Roman" w:hint="eastAsia"/>
          <w:b/>
          <w:sz w:val="32"/>
          <w:szCs w:val="32"/>
        </w:rPr>
        <w:t>。</w:t>
      </w:r>
      <w:r w:rsidRPr="00EA2706">
        <w:rPr>
          <w:rFonts w:ascii="Times New Roman" w:eastAsia="仿宋_GB2312" w:hAnsi="Times New Roman" w:cs="Times New Roman"/>
          <w:sz w:val="32"/>
          <w:szCs w:val="32"/>
        </w:rPr>
        <w:t>年初预算为</w:t>
      </w:r>
      <w:r w:rsidR="00D13EC3" w:rsidRPr="00EA2706">
        <w:rPr>
          <w:rFonts w:ascii="Times New Roman" w:eastAsia="仿宋_GB2312" w:hAnsi="Times New Roman" w:cs="Times New Roman"/>
          <w:sz w:val="32"/>
          <w:szCs w:val="32"/>
        </w:rPr>
        <w:t>10,500</w:t>
      </w:r>
      <w:r w:rsidRPr="00EA2706">
        <w:rPr>
          <w:rFonts w:ascii="Times New Roman" w:eastAsia="仿宋_GB2312" w:hAnsi="Times New Roman" w:cs="Times New Roman"/>
          <w:sz w:val="32"/>
          <w:szCs w:val="32"/>
        </w:rPr>
        <w:t>万元，支出决算为</w:t>
      </w:r>
      <w:r w:rsidR="00D13EC3" w:rsidRPr="00EA2706">
        <w:rPr>
          <w:rFonts w:ascii="Times New Roman" w:eastAsia="仿宋_GB2312" w:hAnsi="Times New Roman" w:cs="Times New Roman"/>
          <w:sz w:val="32"/>
          <w:szCs w:val="32"/>
        </w:rPr>
        <w:t>18,788.33</w:t>
      </w:r>
      <w:r w:rsidRPr="00EA2706">
        <w:rPr>
          <w:rFonts w:ascii="Times New Roman" w:eastAsia="仿宋_GB2312" w:hAnsi="Times New Roman" w:cs="Times New Roman"/>
          <w:sz w:val="32"/>
          <w:szCs w:val="32"/>
        </w:rPr>
        <w:t>万元，完成年初预算的</w:t>
      </w:r>
      <w:r w:rsidR="00D13EC3" w:rsidRPr="00EA2706">
        <w:rPr>
          <w:rFonts w:ascii="Times New Roman" w:eastAsia="仿宋_GB2312" w:hAnsi="Times New Roman" w:cs="Times New Roman"/>
          <w:sz w:val="32"/>
          <w:szCs w:val="32"/>
        </w:rPr>
        <w:t>178.9</w:t>
      </w:r>
      <w:r w:rsidRPr="00EA2706">
        <w:rPr>
          <w:rFonts w:ascii="Times New Roman" w:eastAsia="仿宋_GB2312" w:hAnsi="Times New Roman" w:cs="Times New Roman" w:hint="eastAsia"/>
          <w:sz w:val="32"/>
          <w:szCs w:val="32"/>
        </w:rPr>
        <w:t>%</w:t>
      </w:r>
      <w:r w:rsidRPr="00EA2706">
        <w:rPr>
          <w:rFonts w:ascii="Times New Roman" w:eastAsia="仿宋_GB2312" w:hAnsi="Times New Roman" w:cs="Times New Roman" w:hint="eastAsia"/>
          <w:sz w:val="32"/>
          <w:szCs w:val="32"/>
        </w:rPr>
        <w:t>。</w:t>
      </w:r>
      <w:r w:rsidRPr="00EA2706">
        <w:rPr>
          <w:rFonts w:ascii="Times New Roman" w:eastAsia="仿宋_GB2312" w:hAnsi="Times New Roman" w:cs="Times New Roman"/>
          <w:bCs/>
          <w:sz w:val="32"/>
          <w:szCs w:val="32"/>
        </w:rPr>
        <w:t>决算数</w:t>
      </w:r>
      <w:r w:rsidRPr="00EA2706">
        <w:rPr>
          <w:rFonts w:ascii="Times New Roman" w:eastAsia="仿宋_GB2312" w:hAnsi="Times New Roman" w:cs="Times New Roman" w:hint="eastAsia"/>
          <w:bCs/>
          <w:sz w:val="32"/>
          <w:szCs w:val="32"/>
        </w:rPr>
        <w:t>大</w:t>
      </w:r>
      <w:r w:rsidRPr="00EA2706">
        <w:rPr>
          <w:rFonts w:ascii="Times New Roman" w:eastAsia="仿宋_GB2312" w:hAnsi="Times New Roman" w:cs="Times New Roman"/>
          <w:bCs/>
          <w:sz w:val="32"/>
          <w:szCs w:val="32"/>
        </w:rPr>
        <w:t>于预算数</w:t>
      </w:r>
      <w:r w:rsidRPr="00EA2706">
        <w:rPr>
          <w:rFonts w:ascii="Times New Roman" w:eastAsia="仿宋_GB2312" w:hAnsi="Times New Roman" w:cs="Times New Roman"/>
          <w:sz w:val="32"/>
          <w:szCs w:val="32"/>
        </w:rPr>
        <w:t>的主要原因是</w:t>
      </w:r>
      <w:r w:rsidRPr="00EA2706">
        <w:rPr>
          <w:rFonts w:ascii="Times New Roman" w:eastAsia="仿宋_GB2312" w:hAnsi="Times New Roman" w:cs="Times New Roman" w:hint="eastAsia"/>
          <w:sz w:val="32"/>
          <w:szCs w:val="32"/>
        </w:rPr>
        <w:t>统筹</w:t>
      </w:r>
      <w:r w:rsidRPr="00EA2706">
        <w:rPr>
          <w:rFonts w:ascii="Times New Roman" w:eastAsia="仿宋_GB2312" w:hAnsi="Times New Roman" w:cs="Times New Roman"/>
          <w:sz w:val="32"/>
          <w:szCs w:val="32"/>
        </w:rPr>
        <w:t>使用了</w:t>
      </w:r>
      <w:r w:rsidRPr="00EA2706">
        <w:rPr>
          <w:rFonts w:ascii="Times New Roman" w:eastAsia="仿宋_GB2312" w:hAnsi="Times New Roman" w:cs="Times New Roman" w:hint="eastAsia"/>
          <w:sz w:val="32"/>
          <w:szCs w:val="32"/>
        </w:rPr>
        <w:t>以前年度结转资金。</w:t>
      </w:r>
    </w:p>
    <w:p w:rsidR="003C1294" w:rsidRPr="00EA2706" w:rsidRDefault="006801DF">
      <w:pPr>
        <w:spacing w:line="560" w:lineRule="exact"/>
        <w:ind w:firstLine="645"/>
        <w:rPr>
          <w:rFonts w:ascii="Times New Roman" w:eastAsia="仿宋_GB2312" w:hAnsi="Times New Roman" w:cs="Times New Roman"/>
          <w:sz w:val="32"/>
          <w:szCs w:val="32"/>
        </w:rPr>
      </w:pPr>
      <w:r w:rsidRPr="00EA2706">
        <w:rPr>
          <w:rFonts w:ascii="Times New Roman" w:eastAsia="仿宋_GB2312" w:hAnsi="Times New Roman" w:cs="Times New Roman" w:hint="eastAsia"/>
          <w:b/>
          <w:bCs/>
          <w:sz w:val="32"/>
          <w:szCs w:val="32"/>
        </w:rPr>
        <w:t>2</w:t>
      </w:r>
      <w:r w:rsidR="00D44A08" w:rsidRPr="00EA2706">
        <w:rPr>
          <w:rFonts w:ascii="Times New Roman" w:eastAsia="仿宋_GB2312" w:hAnsi="Times New Roman" w:cs="Times New Roman"/>
          <w:b/>
          <w:bCs/>
          <w:sz w:val="32"/>
          <w:szCs w:val="32"/>
        </w:rPr>
        <w:t>.</w:t>
      </w:r>
      <w:r w:rsidR="00D44A08" w:rsidRPr="00EA2706">
        <w:rPr>
          <w:rFonts w:ascii="Times New Roman" w:eastAsia="仿宋_GB2312" w:hAnsi="Times New Roman" w:cs="Times New Roman"/>
          <w:b/>
          <w:bCs/>
          <w:sz w:val="32"/>
          <w:szCs w:val="32"/>
        </w:rPr>
        <w:t>灾害防治及应急管理支出（类）应急管理事务（款）</w:t>
      </w:r>
      <w:r w:rsidR="00D44A08" w:rsidRPr="00EA2706">
        <w:rPr>
          <w:rFonts w:ascii="Times New Roman" w:eastAsia="仿宋_GB2312" w:hAnsi="Times New Roman" w:cs="Times New Roman" w:hint="eastAsia"/>
          <w:b/>
          <w:bCs/>
          <w:sz w:val="32"/>
          <w:szCs w:val="32"/>
        </w:rPr>
        <w:t>事业运行</w:t>
      </w:r>
      <w:r w:rsidR="00D44A08" w:rsidRPr="00EA2706">
        <w:rPr>
          <w:rFonts w:ascii="Times New Roman" w:eastAsia="仿宋_GB2312" w:hAnsi="Times New Roman" w:cs="Times New Roman"/>
          <w:b/>
          <w:bCs/>
          <w:sz w:val="32"/>
          <w:szCs w:val="32"/>
        </w:rPr>
        <w:t>（项）</w:t>
      </w:r>
      <w:r w:rsidR="00D44A08" w:rsidRPr="00EA2706">
        <w:rPr>
          <w:rFonts w:ascii="Times New Roman" w:eastAsia="仿宋_GB2312" w:hAnsi="Times New Roman" w:cs="Times New Roman" w:hint="eastAsia"/>
          <w:b/>
          <w:bCs/>
          <w:sz w:val="32"/>
          <w:szCs w:val="32"/>
        </w:rPr>
        <w:t>。</w:t>
      </w:r>
      <w:r w:rsidR="00D44A08" w:rsidRPr="00EA2706">
        <w:rPr>
          <w:rFonts w:ascii="Times New Roman" w:eastAsia="仿宋_GB2312" w:hAnsi="Times New Roman" w:cs="Times New Roman"/>
          <w:sz w:val="32"/>
          <w:szCs w:val="32"/>
        </w:rPr>
        <w:t>年初预算为</w:t>
      </w:r>
      <w:r w:rsidR="00D13EC3" w:rsidRPr="00EA2706">
        <w:rPr>
          <w:rFonts w:ascii="Times New Roman" w:eastAsia="仿宋_GB2312" w:hAnsi="Times New Roman" w:cs="Times New Roman"/>
          <w:sz w:val="32"/>
          <w:szCs w:val="32"/>
        </w:rPr>
        <w:t>14,999.19</w:t>
      </w:r>
      <w:r w:rsidR="00D44A08" w:rsidRPr="00EA2706">
        <w:rPr>
          <w:rFonts w:ascii="Times New Roman" w:eastAsia="仿宋_GB2312" w:hAnsi="Times New Roman" w:cs="Times New Roman"/>
          <w:sz w:val="32"/>
          <w:szCs w:val="32"/>
        </w:rPr>
        <w:t>万元，支出决算为</w:t>
      </w:r>
      <w:r w:rsidR="00D13EC3" w:rsidRPr="00EA2706">
        <w:rPr>
          <w:rFonts w:ascii="Times New Roman" w:eastAsia="仿宋_GB2312" w:hAnsi="Times New Roman" w:cs="Times New Roman"/>
          <w:sz w:val="32"/>
          <w:szCs w:val="32"/>
        </w:rPr>
        <w:t>14,752.5</w:t>
      </w:r>
      <w:r w:rsidR="00D13EC3" w:rsidRPr="00EA2706">
        <w:rPr>
          <w:rFonts w:ascii="Times New Roman" w:eastAsia="仿宋_GB2312" w:hAnsi="Times New Roman" w:cs="Times New Roman" w:hint="eastAsia"/>
          <w:sz w:val="32"/>
          <w:szCs w:val="32"/>
        </w:rPr>
        <w:t>6</w:t>
      </w:r>
      <w:r w:rsidR="00D44A08" w:rsidRPr="00EA2706">
        <w:rPr>
          <w:rFonts w:ascii="Times New Roman" w:eastAsia="仿宋_GB2312" w:hAnsi="Times New Roman" w:cs="Times New Roman"/>
          <w:sz w:val="32"/>
          <w:szCs w:val="32"/>
        </w:rPr>
        <w:t>万元，完成年初预算的</w:t>
      </w:r>
      <w:r w:rsidR="00D13EC3" w:rsidRPr="00EA2706">
        <w:rPr>
          <w:rFonts w:ascii="Times New Roman" w:eastAsia="仿宋_GB2312" w:hAnsi="Times New Roman" w:cs="Times New Roman" w:hint="eastAsia"/>
          <w:sz w:val="32"/>
          <w:szCs w:val="32"/>
        </w:rPr>
        <w:t>98.4</w:t>
      </w:r>
      <w:r w:rsidR="00D44A08" w:rsidRPr="00EA2706">
        <w:rPr>
          <w:rFonts w:ascii="Times New Roman" w:eastAsia="仿宋_GB2312" w:hAnsi="Times New Roman" w:cs="Times New Roman"/>
          <w:sz w:val="32"/>
          <w:szCs w:val="32"/>
        </w:rPr>
        <w:t>%</w:t>
      </w:r>
      <w:r w:rsidR="00D44A08" w:rsidRPr="00EA2706">
        <w:rPr>
          <w:rFonts w:ascii="Times New Roman" w:eastAsia="仿宋_GB2312" w:hAnsi="Times New Roman" w:cs="Times New Roman"/>
          <w:sz w:val="32"/>
          <w:szCs w:val="32"/>
        </w:rPr>
        <w:t>。</w:t>
      </w:r>
    </w:p>
    <w:p w:rsidR="003C1294" w:rsidRPr="00EA2706" w:rsidRDefault="006801DF">
      <w:pPr>
        <w:spacing w:line="560" w:lineRule="exact"/>
        <w:ind w:firstLine="645"/>
        <w:rPr>
          <w:rFonts w:ascii="Times New Roman" w:eastAsia="仿宋_GB2312" w:hAnsi="Times New Roman" w:cs="Times New Roman"/>
          <w:sz w:val="32"/>
          <w:szCs w:val="32"/>
        </w:rPr>
      </w:pPr>
      <w:r w:rsidRPr="00EA2706">
        <w:rPr>
          <w:rFonts w:ascii="Times New Roman" w:eastAsia="仿宋_GB2312" w:hAnsi="Times New Roman" w:cs="Times New Roman" w:hint="eastAsia"/>
          <w:b/>
          <w:bCs/>
          <w:sz w:val="32"/>
          <w:szCs w:val="32"/>
        </w:rPr>
        <w:t>3</w:t>
      </w:r>
      <w:r w:rsidR="00D44A08" w:rsidRPr="00EA2706">
        <w:rPr>
          <w:rFonts w:ascii="Times New Roman" w:eastAsia="仿宋_GB2312" w:hAnsi="Times New Roman" w:cs="Times New Roman"/>
          <w:b/>
          <w:bCs/>
          <w:sz w:val="32"/>
          <w:szCs w:val="32"/>
        </w:rPr>
        <w:t>.</w:t>
      </w:r>
      <w:r w:rsidR="00D44A08" w:rsidRPr="00EA2706">
        <w:rPr>
          <w:rFonts w:ascii="Times New Roman" w:eastAsia="仿宋_GB2312" w:hAnsi="Times New Roman" w:cs="Times New Roman"/>
          <w:b/>
          <w:bCs/>
          <w:sz w:val="32"/>
          <w:szCs w:val="32"/>
        </w:rPr>
        <w:t>灾害防治及应急管理支出（类）应急管理事务（款）</w:t>
      </w:r>
      <w:r w:rsidR="00D44A08" w:rsidRPr="00EA2706">
        <w:rPr>
          <w:rFonts w:ascii="Times New Roman" w:eastAsia="仿宋_GB2312" w:hAnsi="Times New Roman" w:cs="Times New Roman" w:hint="eastAsia"/>
          <w:b/>
          <w:bCs/>
          <w:sz w:val="32"/>
          <w:szCs w:val="32"/>
        </w:rPr>
        <w:t>其他</w:t>
      </w:r>
      <w:r w:rsidR="00D44A08" w:rsidRPr="00EA2706">
        <w:rPr>
          <w:rFonts w:ascii="Times New Roman" w:eastAsia="仿宋_GB2312" w:hAnsi="Times New Roman" w:cs="Times New Roman"/>
          <w:b/>
          <w:bCs/>
          <w:sz w:val="32"/>
          <w:szCs w:val="32"/>
        </w:rPr>
        <w:t>应急管理支出（项）</w:t>
      </w:r>
      <w:r w:rsidR="00D44A08" w:rsidRPr="00EA2706">
        <w:rPr>
          <w:rFonts w:ascii="Times New Roman" w:eastAsia="仿宋_GB2312" w:hAnsi="Times New Roman" w:cs="Times New Roman" w:hint="eastAsia"/>
          <w:b/>
          <w:bCs/>
          <w:sz w:val="32"/>
          <w:szCs w:val="32"/>
        </w:rPr>
        <w:t>。</w:t>
      </w:r>
      <w:r w:rsidR="00D44A08" w:rsidRPr="00EA2706">
        <w:rPr>
          <w:rFonts w:ascii="Times New Roman" w:eastAsia="仿宋_GB2312" w:hAnsi="Times New Roman" w:cs="Times New Roman"/>
          <w:sz w:val="32"/>
          <w:szCs w:val="32"/>
        </w:rPr>
        <w:t>年初预算为</w:t>
      </w:r>
      <w:r w:rsidR="00526BAA" w:rsidRPr="00EA2706">
        <w:rPr>
          <w:rFonts w:ascii="Times New Roman" w:eastAsia="仿宋_GB2312" w:hAnsi="Times New Roman" w:cs="Times New Roman"/>
          <w:sz w:val="32"/>
          <w:szCs w:val="32"/>
        </w:rPr>
        <w:t>2,642</w:t>
      </w:r>
      <w:r w:rsidR="00D44A08" w:rsidRPr="00EA2706">
        <w:rPr>
          <w:rFonts w:ascii="Times New Roman" w:eastAsia="仿宋_GB2312" w:hAnsi="Times New Roman" w:cs="Times New Roman"/>
          <w:sz w:val="32"/>
          <w:szCs w:val="32"/>
        </w:rPr>
        <w:t>万元，支出决算为</w:t>
      </w:r>
      <w:r w:rsidR="00526BAA" w:rsidRPr="00EA2706">
        <w:rPr>
          <w:rFonts w:ascii="Times New Roman" w:eastAsia="仿宋_GB2312" w:hAnsi="Times New Roman" w:cs="Times New Roman"/>
          <w:sz w:val="32"/>
          <w:szCs w:val="32"/>
        </w:rPr>
        <w:t>2,630.95</w:t>
      </w:r>
      <w:r w:rsidR="00D44A08" w:rsidRPr="00EA2706">
        <w:rPr>
          <w:rFonts w:ascii="Times New Roman" w:eastAsia="仿宋_GB2312" w:hAnsi="Times New Roman" w:cs="Times New Roman"/>
          <w:sz w:val="32"/>
          <w:szCs w:val="32"/>
        </w:rPr>
        <w:t>万元。</w:t>
      </w:r>
      <w:r w:rsidR="00526BAA" w:rsidRPr="00EA2706">
        <w:rPr>
          <w:rFonts w:ascii="Times New Roman" w:eastAsia="仿宋_GB2312" w:hAnsi="Times New Roman" w:cs="Times New Roman"/>
          <w:sz w:val="32"/>
          <w:szCs w:val="32"/>
        </w:rPr>
        <w:t>完成年初预算的</w:t>
      </w:r>
      <w:r w:rsidR="00526BAA" w:rsidRPr="00EA2706">
        <w:rPr>
          <w:rFonts w:ascii="Times New Roman" w:eastAsia="仿宋_GB2312" w:hAnsi="Times New Roman" w:cs="Times New Roman" w:hint="eastAsia"/>
          <w:sz w:val="32"/>
          <w:szCs w:val="32"/>
        </w:rPr>
        <w:t>9</w:t>
      </w:r>
      <w:r w:rsidR="00DC451F" w:rsidRPr="00EA2706">
        <w:rPr>
          <w:rFonts w:ascii="Times New Roman" w:eastAsia="仿宋_GB2312" w:hAnsi="Times New Roman" w:cs="Times New Roman" w:hint="eastAsia"/>
          <w:sz w:val="32"/>
          <w:szCs w:val="32"/>
        </w:rPr>
        <w:t>9.6</w:t>
      </w:r>
      <w:r w:rsidR="00526BAA" w:rsidRPr="00EA2706">
        <w:rPr>
          <w:rFonts w:ascii="Times New Roman" w:eastAsia="仿宋_GB2312" w:hAnsi="Times New Roman" w:cs="Times New Roman"/>
          <w:sz w:val="32"/>
          <w:szCs w:val="32"/>
        </w:rPr>
        <w:t>%</w:t>
      </w:r>
      <w:r w:rsidR="00D44A08" w:rsidRPr="00EA2706">
        <w:rPr>
          <w:rFonts w:ascii="Times New Roman" w:eastAsia="仿宋_GB2312" w:hAnsi="Times New Roman" w:cs="Times New Roman" w:hint="eastAsia"/>
          <w:sz w:val="32"/>
          <w:szCs w:val="32"/>
        </w:rPr>
        <w:t>。</w:t>
      </w:r>
    </w:p>
    <w:p w:rsidR="003C1294" w:rsidRPr="00EA2706" w:rsidRDefault="006801DF">
      <w:pPr>
        <w:spacing w:line="560" w:lineRule="exact"/>
        <w:ind w:firstLine="645"/>
        <w:rPr>
          <w:rFonts w:ascii="Times New Roman" w:eastAsia="仿宋_GB2312" w:hAnsi="Times New Roman" w:cs="Times New Roman"/>
          <w:sz w:val="32"/>
          <w:szCs w:val="32"/>
        </w:rPr>
      </w:pPr>
      <w:r w:rsidRPr="00EA2706">
        <w:rPr>
          <w:rFonts w:ascii="Times New Roman" w:eastAsia="仿宋_GB2312" w:hAnsi="Times New Roman" w:cs="Times New Roman" w:hint="eastAsia"/>
          <w:b/>
          <w:bCs/>
          <w:sz w:val="32"/>
          <w:szCs w:val="32"/>
        </w:rPr>
        <w:t>4</w:t>
      </w:r>
      <w:r w:rsidR="00D44A08" w:rsidRPr="00EA2706">
        <w:rPr>
          <w:rFonts w:ascii="Times New Roman" w:eastAsia="仿宋_GB2312" w:hAnsi="Times New Roman" w:cs="Times New Roman"/>
          <w:b/>
          <w:bCs/>
          <w:sz w:val="32"/>
          <w:szCs w:val="32"/>
        </w:rPr>
        <w:t>.</w:t>
      </w:r>
      <w:r w:rsidR="00D44A08" w:rsidRPr="00EA2706">
        <w:rPr>
          <w:rFonts w:ascii="Times New Roman" w:eastAsia="仿宋_GB2312" w:hAnsi="Times New Roman" w:cs="Times New Roman"/>
          <w:b/>
          <w:bCs/>
          <w:sz w:val="32"/>
          <w:szCs w:val="32"/>
        </w:rPr>
        <w:t>灾害防治及应急管理支出（类）</w:t>
      </w:r>
      <w:r w:rsidRPr="00EA2706">
        <w:rPr>
          <w:rFonts w:ascii="Times New Roman" w:eastAsia="仿宋_GB2312" w:hAnsi="Times New Roman" w:cs="Times New Roman" w:hint="eastAsia"/>
          <w:b/>
          <w:bCs/>
          <w:sz w:val="32"/>
          <w:szCs w:val="32"/>
        </w:rPr>
        <w:t>消防救援事务</w:t>
      </w:r>
      <w:r w:rsidR="00D44A08" w:rsidRPr="00EA2706">
        <w:rPr>
          <w:rFonts w:ascii="Times New Roman" w:eastAsia="仿宋_GB2312" w:hAnsi="Times New Roman" w:cs="Times New Roman"/>
          <w:b/>
          <w:bCs/>
          <w:sz w:val="32"/>
          <w:szCs w:val="32"/>
        </w:rPr>
        <w:t>（款）</w:t>
      </w:r>
      <w:r w:rsidR="00D44A08" w:rsidRPr="00EA2706">
        <w:rPr>
          <w:rFonts w:ascii="Times New Roman" w:eastAsia="仿宋_GB2312" w:hAnsi="Times New Roman" w:cs="Times New Roman" w:hint="eastAsia"/>
          <w:b/>
          <w:bCs/>
          <w:sz w:val="32"/>
          <w:szCs w:val="32"/>
        </w:rPr>
        <w:lastRenderedPageBreak/>
        <w:t>行政运行</w:t>
      </w:r>
      <w:r w:rsidR="00D44A08" w:rsidRPr="00EA2706">
        <w:rPr>
          <w:rFonts w:ascii="Times New Roman" w:eastAsia="仿宋_GB2312" w:hAnsi="Times New Roman" w:cs="Times New Roman"/>
          <w:b/>
          <w:bCs/>
          <w:sz w:val="32"/>
          <w:szCs w:val="32"/>
        </w:rPr>
        <w:t>（项）</w:t>
      </w:r>
      <w:r w:rsidR="00D44A08" w:rsidRPr="00EA2706">
        <w:rPr>
          <w:rFonts w:ascii="Times New Roman" w:eastAsia="仿宋_GB2312" w:hAnsi="Times New Roman" w:cs="Times New Roman" w:hint="eastAsia"/>
          <w:b/>
          <w:bCs/>
          <w:sz w:val="32"/>
          <w:szCs w:val="32"/>
        </w:rPr>
        <w:t>。</w:t>
      </w:r>
      <w:r w:rsidR="00D44A08" w:rsidRPr="00EA2706">
        <w:rPr>
          <w:rFonts w:ascii="Times New Roman" w:eastAsia="仿宋_GB2312" w:hAnsi="Times New Roman" w:cs="Times New Roman"/>
          <w:sz w:val="32"/>
          <w:szCs w:val="32"/>
        </w:rPr>
        <w:t>年初预算为</w:t>
      </w:r>
      <w:r w:rsidR="00D44A08" w:rsidRPr="00EA2706">
        <w:rPr>
          <w:rFonts w:ascii="Times New Roman" w:eastAsia="仿宋_GB2312" w:hAnsi="Times New Roman" w:cs="Times New Roman" w:hint="eastAsia"/>
          <w:sz w:val="32"/>
          <w:szCs w:val="32"/>
        </w:rPr>
        <w:t>0</w:t>
      </w:r>
      <w:r w:rsidR="00D44A08" w:rsidRPr="00EA2706">
        <w:rPr>
          <w:rFonts w:ascii="Times New Roman" w:eastAsia="仿宋_GB2312" w:hAnsi="Times New Roman" w:cs="Times New Roman"/>
          <w:sz w:val="32"/>
          <w:szCs w:val="32"/>
        </w:rPr>
        <w:t>万元，支出决算为</w:t>
      </w:r>
      <w:r w:rsidRPr="00EA2706">
        <w:rPr>
          <w:rFonts w:ascii="Times New Roman" w:eastAsia="仿宋_GB2312" w:hAnsi="Times New Roman" w:cs="Times New Roman" w:hint="eastAsia"/>
          <w:sz w:val="32"/>
          <w:szCs w:val="32"/>
        </w:rPr>
        <w:t>0.04</w:t>
      </w:r>
      <w:r w:rsidR="00D44A08" w:rsidRPr="00EA2706">
        <w:rPr>
          <w:rFonts w:ascii="Times New Roman" w:eastAsia="仿宋_GB2312" w:hAnsi="Times New Roman" w:cs="Times New Roman"/>
          <w:sz w:val="32"/>
          <w:szCs w:val="32"/>
        </w:rPr>
        <w:t>万元。</w:t>
      </w:r>
      <w:r w:rsidR="00D44A08" w:rsidRPr="00EA2706">
        <w:rPr>
          <w:rFonts w:ascii="Times New Roman" w:eastAsia="仿宋_GB2312" w:hAnsi="Times New Roman" w:cs="Times New Roman"/>
          <w:bCs/>
          <w:sz w:val="32"/>
          <w:szCs w:val="32"/>
        </w:rPr>
        <w:t>决算数</w:t>
      </w:r>
      <w:r w:rsidR="00D44A08" w:rsidRPr="00EA2706">
        <w:rPr>
          <w:rFonts w:ascii="Times New Roman" w:eastAsia="仿宋_GB2312" w:hAnsi="Times New Roman" w:cs="Times New Roman" w:hint="eastAsia"/>
          <w:bCs/>
          <w:sz w:val="32"/>
          <w:szCs w:val="32"/>
        </w:rPr>
        <w:t>大于</w:t>
      </w:r>
      <w:r w:rsidR="00D44A08" w:rsidRPr="00EA2706">
        <w:rPr>
          <w:rFonts w:ascii="Times New Roman" w:eastAsia="仿宋_GB2312" w:hAnsi="Times New Roman" w:cs="Times New Roman"/>
          <w:bCs/>
          <w:sz w:val="32"/>
          <w:szCs w:val="32"/>
        </w:rPr>
        <w:t>预算数</w:t>
      </w:r>
      <w:r w:rsidR="00D44A08" w:rsidRPr="00EA2706">
        <w:rPr>
          <w:rFonts w:ascii="Times New Roman" w:eastAsia="仿宋_GB2312" w:hAnsi="Times New Roman" w:cs="Times New Roman"/>
          <w:sz w:val="32"/>
          <w:szCs w:val="32"/>
        </w:rPr>
        <w:t>的主要原因是</w:t>
      </w:r>
      <w:r w:rsidRPr="00EA2706">
        <w:rPr>
          <w:rFonts w:ascii="Times New Roman" w:eastAsia="仿宋_GB2312" w:hAnsi="Times New Roman" w:cs="Times New Roman" w:hint="eastAsia"/>
          <w:sz w:val="32"/>
          <w:szCs w:val="32"/>
        </w:rPr>
        <w:t>全部使用上年结转资金</w:t>
      </w:r>
      <w:r w:rsidR="00D44A08" w:rsidRPr="00EA2706">
        <w:rPr>
          <w:rFonts w:ascii="Times New Roman" w:eastAsia="仿宋_GB2312" w:hAnsi="Times New Roman" w:cs="Times New Roman" w:hint="eastAsia"/>
          <w:sz w:val="32"/>
          <w:szCs w:val="32"/>
        </w:rPr>
        <w:t>。</w:t>
      </w:r>
    </w:p>
    <w:p w:rsidR="003C1294" w:rsidRPr="00EA2706" w:rsidRDefault="00D44A08">
      <w:pPr>
        <w:spacing w:line="560" w:lineRule="exact"/>
        <w:ind w:firstLine="645"/>
        <w:rPr>
          <w:rFonts w:ascii="黑体" w:eastAsia="黑体" w:hAnsi="宋体"/>
          <w:sz w:val="32"/>
          <w:szCs w:val="32"/>
        </w:rPr>
      </w:pPr>
      <w:r w:rsidRPr="00EA2706">
        <w:rPr>
          <w:rFonts w:ascii="黑体" w:eastAsia="黑体" w:hAnsi="宋体"/>
          <w:sz w:val="32"/>
          <w:szCs w:val="32"/>
        </w:rPr>
        <w:br w:type="page"/>
      </w:r>
    </w:p>
    <w:p w:rsidR="003C1294" w:rsidRPr="00EA2706" w:rsidRDefault="00D44A08" w:rsidP="00514D94">
      <w:pPr>
        <w:spacing w:line="560" w:lineRule="exact"/>
        <w:ind w:firstLineChars="200" w:firstLine="640"/>
        <w:outlineLvl w:val="1"/>
        <w:rPr>
          <w:rFonts w:ascii="黑体" w:eastAsia="黑体" w:hAnsi="宋体"/>
          <w:sz w:val="32"/>
          <w:szCs w:val="32"/>
        </w:rPr>
      </w:pPr>
      <w:r w:rsidRPr="00EA2706">
        <w:rPr>
          <w:rFonts w:ascii="黑体" w:eastAsia="黑体" w:hAnsi="宋体" w:hint="eastAsia"/>
          <w:sz w:val="32"/>
          <w:szCs w:val="32"/>
        </w:rPr>
        <w:lastRenderedPageBreak/>
        <w:t>六、一般公共预算财政拨款基本支出决算情况说明</w:t>
      </w:r>
    </w:p>
    <w:p w:rsidR="003C1294" w:rsidRPr="00EA2706" w:rsidRDefault="00D44A08">
      <w:pPr>
        <w:spacing w:line="560" w:lineRule="exact"/>
        <w:ind w:firstLineChars="200" w:firstLine="640"/>
        <w:rPr>
          <w:rFonts w:ascii="Times New Roman" w:eastAsia="仿宋_GB2312" w:hAnsi="Times New Roman" w:cs="Times New Roman"/>
          <w:sz w:val="32"/>
          <w:szCs w:val="32"/>
        </w:rPr>
      </w:pPr>
      <w:r w:rsidRPr="00EA2706">
        <w:rPr>
          <w:rFonts w:ascii="Times New Roman" w:eastAsia="仿宋_GB2312" w:hAnsi="Times New Roman" w:cs="Times New Roman"/>
          <w:sz w:val="32"/>
          <w:szCs w:val="32"/>
        </w:rPr>
        <w:t>202</w:t>
      </w:r>
      <w:r w:rsidR="00526BAA" w:rsidRPr="00EA2706">
        <w:rPr>
          <w:rFonts w:ascii="Times New Roman" w:eastAsia="仿宋_GB2312" w:hAnsi="Times New Roman" w:cs="Times New Roman" w:hint="eastAsia"/>
          <w:sz w:val="32"/>
          <w:szCs w:val="32"/>
        </w:rPr>
        <w:t>2</w:t>
      </w:r>
      <w:r w:rsidRPr="00EA2706">
        <w:rPr>
          <w:rFonts w:ascii="Times New Roman" w:eastAsia="仿宋_GB2312" w:hAnsi="Times New Roman" w:cs="Times New Roman"/>
          <w:sz w:val="32"/>
          <w:szCs w:val="32"/>
        </w:rPr>
        <w:t>年度基本支出</w:t>
      </w:r>
      <w:r w:rsidR="00526BAA" w:rsidRPr="00EA2706">
        <w:rPr>
          <w:rFonts w:ascii="Times New Roman" w:eastAsia="仿宋_GB2312" w:hAnsi="Times New Roman" w:cs="Times New Roman"/>
          <w:sz w:val="32"/>
          <w:szCs w:val="32"/>
        </w:rPr>
        <w:t>14,752.59</w:t>
      </w:r>
      <w:r w:rsidRPr="00EA2706">
        <w:rPr>
          <w:rFonts w:ascii="Times New Roman" w:eastAsia="仿宋_GB2312" w:hAnsi="Times New Roman" w:cs="Times New Roman"/>
          <w:sz w:val="32"/>
          <w:szCs w:val="32"/>
        </w:rPr>
        <w:t>万元，其中：人员经费</w:t>
      </w:r>
      <w:r w:rsidR="00526BAA" w:rsidRPr="00EA2706">
        <w:rPr>
          <w:rFonts w:ascii="Times New Roman" w:eastAsia="仿宋_GB2312" w:hAnsi="Times New Roman" w:cs="Times New Roman"/>
          <w:sz w:val="32"/>
          <w:szCs w:val="32"/>
        </w:rPr>
        <w:t>11,709.76</w:t>
      </w:r>
      <w:r w:rsidRPr="00EA2706">
        <w:rPr>
          <w:rFonts w:ascii="Times New Roman" w:eastAsia="仿宋_GB2312" w:hAnsi="Times New Roman" w:cs="Times New Roman"/>
          <w:sz w:val="32"/>
          <w:szCs w:val="32"/>
        </w:rPr>
        <w:t>万元，主要包括：</w:t>
      </w:r>
      <w:r w:rsidRPr="00EA2706">
        <w:rPr>
          <w:rFonts w:ascii="Times New Roman" w:eastAsia="仿宋_GB2312" w:hAnsi="Times New Roman" w:cs="Times New Roman" w:hint="eastAsia"/>
          <w:sz w:val="32"/>
          <w:szCs w:val="32"/>
        </w:rPr>
        <w:t>基本工资、津贴补贴、奖金、伙食补助费、机关事业单位基本养老保险缴费、职工基本医疗保险缴费、其他社会保障缴费、医疗费、其他工资福利支出、退职（役）费、抚恤金、</w:t>
      </w:r>
      <w:r w:rsidR="00DC451F" w:rsidRPr="00EA2706">
        <w:rPr>
          <w:rFonts w:ascii="Times New Roman" w:eastAsia="仿宋_GB2312" w:hAnsi="Times New Roman" w:cs="Times New Roman" w:hint="eastAsia"/>
          <w:sz w:val="32"/>
          <w:szCs w:val="32"/>
        </w:rPr>
        <w:t>生活补助、助学金、</w:t>
      </w:r>
      <w:r w:rsidRPr="00EA2706">
        <w:rPr>
          <w:rFonts w:ascii="Times New Roman" w:eastAsia="仿宋_GB2312" w:hAnsi="Times New Roman" w:cs="Times New Roman" w:hint="eastAsia"/>
          <w:sz w:val="32"/>
          <w:szCs w:val="32"/>
        </w:rPr>
        <w:t>奖励金、其他对个人和家庭的补助；</w:t>
      </w:r>
      <w:r w:rsidRPr="00EA2706">
        <w:rPr>
          <w:rFonts w:ascii="Times New Roman" w:eastAsia="仿宋_GB2312" w:hAnsi="Times New Roman" w:cs="Times New Roman"/>
          <w:sz w:val="32"/>
          <w:szCs w:val="32"/>
        </w:rPr>
        <w:t>公用经费</w:t>
      </w:r>
      <w:r w:rsidR="00526BAA" w:rsidRPr="00EA2706">
        <w:rPr>
          <w:rFonts w:ascii="Times New Roman" w:eastAsia="仿宋_GB2312" w:hAnsi="Times New Roman" w:cs="Times New Roman"/>
          <w:sz w:val="32"/>
          <w:szCs w:val="32"/>
        </w:rPr>
        <w:t>3,042.83</w:t>
      </w:r>
      <w:r w:rsidRPr="00EA2706">
        <w:rPr>
          <w:rFonts w:ascii="Times New Roman" w:eastAsia="仿宋_GB2312" w:hAnsi="Times New Roman" w:cs="Times New Roman"/>
          <w:sz w:val="32"/>
          <w:szCs w:val="32"/>
        </w:rPr>
        <w:t>万元，主要包括：</w:t>
      </w:r>
      <w:r w:rsidRPr="00EA2706">
        <w:rPr>
          <w:rFonts w:ascii="Times New Roman" w:eastAsia="仿宋_GB2312" w:hAnsi="Times New Roman" w:cs="Times New Roman" w:hint="eastAsia"/>
          <w:sz w:val="32"/>
          <w:szCs w:val="32"/>
        </w:rPr>
        <w:t>办公费、印刷费、咨询费、手续费、水费、电费、邮电费、取暖费、差旅费、维修（护）费、租赁费、培训费、公务接待费、专用材料费、专用燃料费、劳务费、委托业务费、公务用车运行维护费、其他交通费用、其他商品和服务支出、办公设备购置、专用设备购置、信息网络及软件购置更新。</w:t>
      </w:r>
    </w:p>
    <w:p w:rsidR="003C1294" w:rsidRPr="00EA2706" w:rsidRDefault="00D44A08">
      <w:pPr>
        <w:rPr>
          <w:rFonts w:ascii="黑体" w:eastAsia="黑体" w:hAnsi="宋体"/>
          <w:sz w:val="32"/>
          <w:szCs w:val="32"/>
        </w:rPr>
      </w:pPr>
      <w:r w:rsidRPr="00EA2706">
        <w:rPr>
          <w:rFonts w:ascii="黑体" w:eastAsia="黑体" w:hAnsi="宋体"/>
          <w:sz w:val="32"/>
          <w:szCs w:val="32"/>
        </w:rPr>
        <w:br w:type="page"/>
      </w:r>
    </w:p>
    <w:p w:rsidR="003C1294" w:rsidRPr="00EA2706" w:rsidRDefault="00D44A08" w:rsidP="00514D94">
      <w:pPr>
        <w:spacing w:line="560" w:lineRule="exact"/>
        <w:ind w:firstLineChars="200" w:firstLine="640"/>
        <w:outlineLvl w:val="1"/>
        <w:rPr>
          <w:rFonts w:ascii="宋体"/>
          <w:sz w:val="28"/>
          <w:szCs w:val="28"/>
        </w:rPr>
      </w:pPr>
      <w:r w:rsidRPr="00EA2706">
        <w:rPr>
          <w:rFonts w:ascii="黑体" w:eastAsia="黑体" w:hAnsi="宋体" w:hint="eastAsia"/>
          <w:sz w:val="32"/>
          <w:szCs w:val="32"/>
        </w:rPr>
        <w:lastRenderedPageBreak/>
        <w:t>七、财政拨款“三公”经费支出情况说明</w:t>
      </w:r>
    </w:p>
    <w:p w:rsidR="003C1294" w:rsidRPr="00EA2706" w:rsidRDefault="00D44A08">
      <w:pPr>
        <w:spacing w:line="560" w:lineRule="exact"/>
        <w:ind w:firstLineChars="200" w:firstLine="643"/>
        <w:rPr>
          <w:rFonts w:ascii="楷体" w:eastAsia="楷体" w:hAnsi="楷体"/>
          <w:b/>
          <w:sz w:val="32"/>
          <w:szCs w:val="32"/>
        </w:rPr>
      </w:pPr>
      <w:r w:rsidRPr="00EA2706">
        <w:rPr>
          <w:rFonts w:ascii="楷体" w:eastAsia="楷体" w:hAnsi="楷体"/>
          <w:b/>
          <w:sz w:val="32"/>
          <w:szCs w:val="32"/>
        </w:rPr>
        <w:t>（一）“三公”经费财政拨款支出决算总体情况说明。</w:t>
      </w:r>
    </w:p>
    <w:p w:rsidR="003C1294" w:rsidRPr="00EA2706" w:rsidRDefault="00D44A08">
      <w:pPr>
        <w:spacing w:line="560" w:lineRule="exact"/>
        <w:ind w:firstLineChars="200" w:firstLine="640"/>
        <w:rPr>
          <w:rFonts w:ascii="Times New Roman" w:hAnsi="Times New Roman" w:cs="Times New Roman"/>
          <w:szCs w:val="32"/>
        </w:rPr>
      </w:pPr>
      <w:r w:rsidRPr="00EA2706">
        <w:rPr>
          <w:rFonts w:ascii="Times New Roman" w:eastAsia="仿宋_GB2312" w:hAnsi="Times New Roman" w:cs="Times New Roman"/>
          <w:sz w:val="32"/>
          <w:szCs w:val="32"/>
        </w:rPr>
        <w:t>202</w:t>
      </w:r>
      <w:r w:rsidR="00526BAA" w:rsidRPr="00EA2706">
        <w:rPr>
          <w:rFonts w:ascii="Times New Roman" w:eastAsia="仿宋_GB2312" w:hAnsi="Times New Roman" w:cs="Times New Roman" w:hint="eastAsia"/>
          <w:sz w:val="32"/>
          <w:szCs w:val="32"/>
        </w:rPr>
        <w:t>2</w:t>
      </w:r>
      <w:r w:rsidRPr="00EA2706">
        <w:rPr>
          <w:rFonts w:ascii="Times New Roman" w:eastAsia="仿宋_GB2312" w:hAnsi="Times New Roman" w:cs="Times New Roman"/>
          <w:sz w:val="32"/>
          <w:szCs w:val="32"/>
        </w:rPr>
        <w:t>年度一般公共预算财政拨款</w:t>
      </w:r>
      <w:r w:rsidRPr="00EA2706">
        <w:rPr>
          <w:rFonts w:ascii="Times New Roman" w:eastAsia="仿宋_GB2312" w:hAnsi="Times New Roman" w:cs="Times New Roman"/>
          <w:sz w:val="32"/>
          <w:szCs w:val="32"/>
        </w:rPr>
        <w:t>“</w:t>
      </w:r>
      <w:r w:rsidRPr="00EA2706">
        <w:rPr>
          <w:rFonts w:ascii="Times New Roman" w:eastAsia="仿宋_GB2312" w:hAnsi="Times New Roman" w:cs="Times New Roman"/>
          <w:sz w:val="32"/>
          <w:szCs w:val="32"/>
        </w:rPr>
        <w:t>三公</w:t>
      </w:r>
      <w:r w:rsidRPr="00EA2706">
        <w:rPr>
          <w:rFonts w:ascii="Times New Roman" w:eastAsia="仿宋_GB2312" w:hAnsi="Times New Roman" w:cs="Times New Roman"/>
          <w:sz w:val="32"/>
          <w:szCs w:val="32"/>
        </w:rPr>
        <w:t>”</w:t>
      </w:r>
      <w:r w:rsidRPr="00EA2706">
        <w:rPr>
          <w:rFonts w:ascii="Times New Roman" w:eastAsia="仿宋_GB2312" w:hAnsi="Times New Roman" w:cs="Times New Roman"/>
          <w:sz w:val="32"/>
          <w:szCs w:val="32"/>
        </w:rPr>
        <w:t>经费预算为</w:t>
      </w:r>
      <w:r w:rsidR="00526BAA" w:rsidRPr="00EA2706">
        <w:rPr>
          <w:rFonts w:ascii="Times New Roman" w:eastAsia="仿宋_GB2312" w:hAnsi="Times New Roman" w:cs="Times New Roman"/>
          <w:sz w:val="32"/>
          <w:szCs w:val="32"/>
        </w:rPr>
        <w:t>229.21</w:t>
      </w:r>
      <w:r w:rsidRPr="00EA2706">
        <w:rPr>
          <w:rFonts w:ascii="Times New Roman" w:eastAsia="仿宋_GB2312" w:hAnsi="Times New Roman" w:cs="Times New Roman"/>
          <w:sz w:val="32"/>
          <w:szCs w:val="32"/>
        </w:rPr>
        <w:t>万元，支出决算为</w:t>
      </w:r>
      <w:r w:rsidR="00526BAA" w:rsidRPr="00EA2706">
        <w:rPr>
          <w:rFonts w:ascii="Times New Roman" w:eastAsia="仿宋_GB2312" w:hAnsi="Times New Roman" w:cs="Times New Roman"/>
          <w:sz w:val="32"/>
          <w:szCs w:val="32"/>
        </w:rPr>
        <w:t>173.68</w:t>
      </w:r>
      <w:r w:rsidRPr="00EA2706">
        <w:rPr>
          <w:rFonts w:ascii="Times New Roman" w:eastAsia="仿宋_GB2312" w:hAnsi="Times New Roman" w:cs="Times New Roman"/>
          <w:sz w:val="32"/>
          <w:szCs w:val="32"/>
        </w:rPr>
        <w:t>万元，完成预算的</w:t>
      </w:r>
      <w:r w:rsidR="00526BAA" w:rsidRPr="00EA2706">
        <w:rPr>
          <w:rFonts w:ascii="Times New Roman" w:eastAsia="仿宋_GB2312" w:hAnsi="Times New Roman" w:cs="Times New Roman" w:hint="eastAsia"/>
          <w:sz w:val="32"/>
          <w:szCs w:val="32"/>
        </w:rPr>
        <w:t>75.8</w:t>
      </w:r>
      <w:r w:rsidRPr="00EA2706">
        <w:rPr>
          <w:rFonts w:ascii="Times New Roman" w:eastAsia="仿宋_GB2312" w:hAnsi="Times New Roman" w:cs="Times New Roman"/>
          <w:sz w:val="32"/>
          <w:szCs w:val="32"/>
        </w:rPr>
        <w:t>%</w:t>
      </w:r>
      <w:r w:rsidRPr="00EA2706">
        <w:rPr>
          <w:rFonts w:ascii="Times New Roman" w:eastAsia="仿宋_GB2312" w:hAnsi="Times New Roman" w:cs="Times New Roman"/>
          <w:sz w:val="32"/>
          <w:szCs w:val="32"/>
        </w:rPr>
        <w:t>，决算数小于预算数的主要原因</w:t>
      </w:r>
      <w:r w:rsidRPr="00EA2706">
        <w:rPr>
          <w:rFonts w:ascii="Times New Roman" w:eastAsia="仿宋_GB2312" w:hAnsi="Times New Roman" w:cs="Times New Roman" w:hint="eastAsia"/>
          <w:sz w:val="32"/>
          <w:szCs w:val="32"/>
        </w:rPr>
        <w:t>是</w:t>
      </w:r>
      <w:r w:rsidRPr="00EA2706">
        <w:rPr>
          <w:rFonts w:ascii="Times New Roman" w:eastAsia="仿宋_GB2312" w:hAnsi="Times New Roman" w:cs="Times New Roman"/>
          <w:sz w:val="32"/>
          <w:szCs w:val="32"/>
        </w:rPr>
        <w:t>积极贯彻落实中央</w:t>
      </w:r>
      <w:r w:rsidRPr="00EA2706">
        <w:rPr>
          <w:rFonts w:ascii="Times New Roman" w:eastAsia="仿宋_GB2312" w:hAnsi="Times New Roman" w:cs="Times New Roman"/>
          <w:sz w:val="32"/>
          <w:szCs w:val="32"/>
        </w:rPr>
        <w:t>“</w:t>
      </w:r>
      <w:r w:rsidRPr="00EA2706">
        <w:rPr>
          <w:rFonts w:ascii="Times New Roman" w:eastAsia="仿宋_GB2312" w:hAnsi="Times New Roman" w:cs="Times New Roman"/>
          <w:sz w:val="32"/>
          <w:szCs w:val="32"/>
        </w:rPr>
        <w:t>八项规定</w:t>
      </w:r>
      <w:r w:rsidRPr="00EA2706">
        <w:rPr>
          <w:rFonts w:ascii="Times New Roman" w:eastAsia="仿宋_GB2312" w:hAnsi="Times New Roman" w:cs="Times New Roman"/>
          <w:sz w:val="32"/>
          <w:szCs w:val="32"/>
        </w:rPr>
        <w:t>”</w:t>
      </w:r>
      <w:r w:rsidRPr="00EA2706">
        <w:rPr>
          <w:rFonts w:ascii="Times New Roman" w:eastAsia="仿宋_GB2312" w:hAnsi="Times New Roman" w:cs="Times New Roman"/>
          <w:sz w:val="32"/>
          <w:szCs w:val="32"/>
        </w:rPr>
        <w:t>精神和厉行节约要求，从严控制</w:t>
      </w:r>
      <w:r w:rsidRPr="00EA2706">
        <w:rPr>
          <w:rFonts w:ascii="Times New Roman" w:eastAsia="仿宋_GB2312" w:hAnsi="Times New Roman" w:cs="Times New Roman" w:hint="eastAsia"/>
          <w:sz w:val="32"/>
          <w:szCs w:val="32"/>
        </w:rPr>
        <w:t>“三公”经费开支。</w:t>
      </w:r>
    </w:p>
    <w:p w:rsidR="003C1294" w:rsidRPr="00EA2706" w:rsidRDefault="00D44A08">
      <w:pPr>
        <w:spacing w:line="560" w:lineRule="exact"/>
        <w:ind w:firstLineChars="200" w:firstLine="643"/>
        <w:rPr>
          <w:rFonts w:ascii="楷体" w:eastAsia="楷体" w:hAnsi="楷体"/>
          <w:b/>
          <w:sz w:val="32"/>
          <w:szCs w:val="32"/>
        </w:rPr>
      </w:pPr>
      <w:r w:rsidRPr="00EA2706">
        <w:rPr>
          <w:rFonts w:ascii="楷体" w:eastAsia="楷体" w:hAnsi="楷体"/>
          <w:b/>
          <w:sz w:val="32"/>
          <w:szCs w:val="32"/>
        </w:rPr>
        <w:t>（二）“三公”经费财政拨款支出决算具体情况说明。</w:t>
      </w:r>
    </w:p>
    <w:p w:rsidR="003C1294" w:rsidRPr="00EA2706" w:rsidRDefault="00D44A08">
      <w:pPr>
        <w:spacing w:line="560" w:lineRule="exact"/>
        <w:ind w:firstLineChars="200" w:firstLine="640"/>
        <w:rPr>
          <w:rFonts w:ascii="Times New Roman" w:eastAsia="仿宋_GB2312" w:hAnsi="Times New Roman" w:cs="Times New Roman"/>
          <w:b/>
          <w:bCs/>
          <w:sz w:val="32"/>
          <w:szCs w:val="32"/>
        </w:rPr>
      </w:pPr>
      <w:r w:rsidRPr="00EA2706">
        <w:rPr>
          <w:rFonts w:ascii="Times New Roman" w:eastAsia="仿宋_GB2312" w:hAnsi="Times New Roman" w:cs="Times New Roman"/>
          <w:sz w:val="32"/>
          <w:szCs w:val="32"/>
        </w:rPr>
        <w:t>202</w:t>
      </w:r>
      <w:r w:rsidR="00526BAA" w:rsidRPr="00EA2706">
        <w:rPr>
          <w:rFonts w:ascii="Times New Roman" w:eastAsia="仿宋_GB2312" w:hAnsi="Times New Roman" w:cs="Times New Roman" w:hint="eastAsia"/>
          <w:sz w:val="32"/>
          <w:szCs w:val="32"/>
        </w:rPr>
        <w:t>2</w:t>
      </w:r>
      <w:r w:rsidRPr="00EA2706">
        <w:rPr>
          <w:rFonts w:ascii="Times New Roman" w:eastAsia="仿宋_GB2312" w:hAnsi="Times New Roman" w:cs="Times New Roman"/>
          <w:sz w:val="32"/>
          <w:szCs w:val="32"/>
        </w:rPr>
        <w:t>年度</w:t>
      </w:r>
      <w:r w:rsidRPr="00EA2706">
        <w:rPr>
          <w:rFonts w:ascii="Times New Roman" w:eastAsia="仿宋_GB2312" w:hAnsi="Times New Roman" w:cs="Times New Roman"/>
          <w:sz w:val="32"/>
          <w:szCs w:val="32"/>
        </w:rPr>
        <w:t>“</w:t>
      </w:r>
      <w:r w:rsidRPr="00EA2706">
        <w:rPr>
          <w:rFonts w:ascii="Times New Roman" w:eastAsia="仿宋_GB2312" w:hAnsi="Times New Roman" w:cs="Times New Roman"/>
          <w:sz w:val="32"/>
          <w:szCs w:val="32"/>
        </w:rPr>
        <w:t>三公</w:t>
      </w:r>
      <w:r w:rsidRPr="00EA2706">
        <w:rPr>
          <w:rFonts w:ascii="Times New Roman" w:eastAsia="仿宋_GB2312" w:hAnsi="Times New Roman" w:cs="Times New Roman"/>
          <w:sz w:val="32"/>
          <w:szCs w:val="32"/>
        </w:rPr>
        <w:t>”</w:t>
      </w:r>
      <w:r w:rsidRPr="00EA2706">
        <w:rPr>
          <w:rFonts w:ascii="Times New Roman" w:eastAsia="仿宋_GB2312" w:hAnsi="Times New Roman" w:cs="Times New Roman"/>
          <w:sz w:val="32"/>
          <w:szCs w:val="32"/>
        </w:rPr>
        <w:t>经费财政拨款支出决算中，公务用车购置及运行维护费支出决算</w:t>
      </w:r>
      <w:r w:rsidR="00526BAA" w:rsidRPr="00EA2706">
        <w:rPr>
          <w:rFonts w:ascii="Times New Roman" w:eastAsia="仿宋_GB2312" w:hAnsi="Times New Roman" w:cs="Times New Roman"/>
          <w:sz w:val="32"/>
          <w:szCs w:val="32"/>
        </w:rPr>
        <w:t>173.37</w:t>
      </w:r>
      <w:r w:rsidRPr="00EA2706">
        <w:rPr>
          <w:rFonts w:ascii="Times New Roman" w:eastAsia="仿宋_GB2312" w:hAnsi="Times New Roman" w:cs="Times New Roman"/>
          <w:sz w:val="32"/>
          <w:szCs w:val="32"/>
        </w:rPr>
        <w:t>万元，占</w:t>
      </w:r>
      <w:r w:rsidR="00526BAA" w:rsidRPr="00EA2706">
        <w:rPr>
          <w:rFonts w:ascii="Times New Roman" w:eastAsia="仿宋_GB2312" w:hAnsi="Times New Roman" w:cs="Times New Roman"/>
          <w:sz w:val="32"/>
          <w:szCs w:val="32"/>
        </w:rPr>
        <w:t>99.8</w:t>
      </w:r>
      <w:r w:rsidRPr="00EA2706">
        <w:rPr>
          <w:rFonts w:ascii="Times New Roman" w:eastAsia="仿宋_GB2312" w:hAnsi="Times New Roman" w:cs="Times New Roman"/>
          <w:sz w:val="32"/>
          <w:szCs w:val="32"/>
        </w:rPr>
        <w:t>%</w:t>
      </w:r>
      <w:r w:rsidRPr="00EA2706">
        <w:rPr>
          <w:rFonts w:ascii="Times New Roman" w:eastAsia="仿宋_GB2312" w:hAnsi="Times New Roman" w:cs="Times New Roman"/>
          <w:sz w:val="32"/>
          <w:szCs w:val="32"/>
        </w:rPr>
        <w:t>；公务接待费支出决算</w:t>
      </w:r>
      <w:r w:rsidR="00526BAA" w:rsidRPr="00EA2706">
        <w:rPr>
          <w:rFonts w:ascii="Times New Roman" w:eastAsia="仿宋_GB2312" w:hAnsi="Times New Roman" w:cs="Times New Roman"/>
          <w:sz w:val="32"/>
          <w:szCs w:val="32"/>
        </w:rPr>
        <w:t>0.31</w:t>
      </w:r>
      <w:r w:rsidRPr="00EA2706">
        <w:rPr>
          <w:rFonts w:ascii="Times New Roman" w:eastAsia="仿宋_GB2312" w:hAnsi="Times New Roman" w:cs="Times New Roman"/>
          <w:sz w:val="32"/>
          <w:szCs w:val="32"/>
        </w:rPr>
        <w:t>万元，占</w:t>
      </w:r>
      <w:r w:rsidR="00526BAA" w:rsidRPr="00EA2706">
        <w:rPr>
          <w:rFonts w:ascii="Times New Roman" w:eastAsia="仿宋_GB2312" w:hAnsi="Times New Roman" w:cs="Times New Roman" w:hint="eastAsia"/>
          <w:sz w:val="32"/>
          <w:szCs w:val="32"/>
        </w:rPr>
        <w:t>0.2</w:t>
      </w:r>
      <w:r w:rsidRPr="00EA2706">
        <w:rPr>
          <w:rFonts w:ascii="Times New Roman" w:eastAsia="仿宋_GB2312" w:hAnsi="Times New Roman" w:cs="Times New Roman"/>
          <w:sz w:val="32"/>
          <w:szCs w:val="32"/>
        </w:rPr>
        <w:t>%</w:t>
      </w:r>
      <w:r w:rsidRPr="00EA2706">
        <w:rPr>
          <w:rFonts w:ascii="Times New Roman" w:eastAsia="仿宋_GB2312" w:hAnsi="Times New Roman" w:cs="Times New Roman"/>
          <w:sz w:val="32"/>
          <w:szCs w:val="32"/>
        </w:rPr>
        <w:t>。具体情况如下</w:t>
      </w:r>
      <w:r w:rsidRPr="00EA2706">
        <w:rPr>
          <w:rFonts w:ascii="Times New Roman" w:eastAsia="仿宋_GB2312" w:hAnsi="Times New Roman" w:cs="Times New Roman" w:hint="eastAsia"/>
          <w:sz w:val="32"/>
          <w:szCs w:val="32"/>
        </w:rPr>
        <w:t>：</w:t>
      </w:r>
    </w:p>
    <w:p w:rsidR="003C1294" w:rsidRPr="00EA2706" w:rsidRDefault="00D44A08" w:rsidP="00526BAA">
      <w:pPr>
        <w:spacing w:line="560" w:lineRule="exact"/>
        <w:ind w:firstLineChars="200" w:firstLine="643"/>
        <w:rPr>
          <w:rFonts w:ascii="Times New Roman" w:eastAsia="仿宋_GB2312" w:hAnsi="Times New Roman" w:cs="Times New Roman"/>
          <w:sz w:val="32"/>
          <w:szCs w:val="32"/>
        </w:rPr>
      </w:pPr>
      <w:r w:rsidRPr="00EA2706">
        <w:rPr>
          <w:rFonts w:ascii="Times New Roman" w:eastAsia="仿宋_GB2312" w:hAnsi="Times New Roman" w:cs="Times New Roman"/>
          <w:b/>
          <w:bCs/>
          <w:sz w:val="32"/>
          <w:szCs w:val="32"/>
        </w:rPr>
        <w:t>1.</w:t>
      </w:r>
      <w:r w:rsidRPr="00EA2706">
        <w:rPr>
          <w:rFonts w:ascii="Times New Roman" w:eastAsia="仿宋_GB2312" w:hAnsi="Times New Roman" w:cs="Times New Roman"/>
          <w:b/>
          <w:bCs/>
          <w:sz w:val="32"/>
          <w:szCs w:val="32"/>
        </w:rPr>
        <w:t>公务用车购置及运行维护费</w:t>
      </w:r>
      <w:r w:rsidRPr="00EA2706">
        <w:rPr>
          <w:rFonts w:ascii="Times New Roman" w:eastAsia="仿宋_GB2312" w:hAnsi="Times New Roman" w:cs="Times New Roman"/>
          <w:sz w:val="32"/>
          <w:szCs w:val="32"/>
        </w:rPr>
        <w:t>预算为</w:t>
      </w:r>
      <w:r w:rsidR="00DC451F" w:rsidRPr="00EA2706">
        <w:rPr>
          <w:rFonts w:ascii="Times New Roman" w:eastAsia="仿宋_GB2312" w:hAnsi="Times New Roman" w:cs="Times New Roman"/>
          <w:sz w:val="32"/>
          <w:szCs w:val="32"/>
        </w:rPr>
        <w:t>226.9</w:t>
      </w:r>
      <w:r w:rsidRPr="00EA2706">
        <w:rPr>
          <w:rFonts w:ascii="Times New Roman" w:eastAsia="仿宋_GB2312" w:hAnsi="Times New Roman" w:cs="Times New Roman"/>
          <w:sz w:val="32"/>
          <w:szCs w:val="32"/>
        </w:rPr>
        <w:t>万元，支出</w:t>
      </w:r>
      <w:r w:rsidR="00526BAA" w:rsidRPr="00EA2706">
        <w:rPr>
          <w:rFonts w:ascii="Times New Roman" w:eastAsia="仿宋_GB2312" w:hAnsi="Times New Roman" w:cs="Times New Roman"/>
          <w:sz w:val="32"/>
          <w:szCs w:val="32"/>
        </w:rPr>
        <w:t>173.37</w:t>
      </w:r>
      <w:r w:rsidRPr="00EA2706">
        <w:rPr>
          <w:rFonts w:ascii="Times New Roman" w:eastAsia="仿宋_GB2312" w:hAnsi="Times New Roman" w:cs="Times New Roman"/>
          <w:sz w:val="32"/>
          <w:szCs w:val="32"/>
        </w:rPr>
        <w:t>万元，完成预算的</w:t>
      </w:r>
      <w:r w:rsidR="00DC451F" w:rsidRPr="00EA2706">
        <w:rPr>
          <w:rFonts w:ascii="Times New Roman" w:eastAsia="仿宋_GB2312" w:hAnsi="Times New Roman" w:cs="Times New Roman" w:hint="eastAsia"/>
          <w:sz w:val="32"/>
          <w:szCs w:val="32"/>
        </w:rPr>
        <w:t>76.5</w:t>
      </w:r>
      <w:r w:rsidRPr="00EA2706">
        <w:rPr>
          <w:rFonts w:ascii="Times New Roman" w:eastAsia="仿宋_GB2312" w:hAnsi="Times New Roman" w:cs="Times New Roman"/>
          <w:sz w:val="32"/>
          <w:szCs w:val="32"/>
        </w:rPr>
        <w:t>%</w:t>
      </w:r>
      <w:r w:rsidRPr="00EA2706">
        <w:rPr>
          <w:rFonts w:ascii="Times New Roman" w:eastAsia="仿宋_GB2312" w:hAnsi="Times New Roman" w:cs="Times New Roman" w:hint="eastAsia"/>
          <w:sz w:val="32"/>
          <w:szCs w:val="32"/>
        </w:rPr>
        <w:t>。主要是严格公务出行审批，坚持非必要不出行。</w:t>
      </w:r>
    </w:p>
    <w:p w:rsidR="003C1294" w:rsidRPr="00EA2706" w:rsidRDefault="00D44A08">
      <w:pPr>
        <w:spacing w:line="560" w:lineRule="exact"/>
        <w:ind w:firstLineChars="200" w:firstLine="640"/>
        <w:rPr>
          <w:rFonts w:ascii="Times New Roman" w:eastAsia="仿宋_GB2312" w:hAnsi="Times New Roman" w:cs="Times New Roman"/>
          <w:sz w:val="32"/>
          <w:szCs w:val="32"/>
        </w:rPr>
      </w:pPr>
      <w:r w:rsidRPr="00EA2706">
        <w:rPr>
          <w:rFonts w:ascii="Times New Roman" w:eastAsia="仿宋_GB2312" w:hAnsi="Times New Roman" w:cs="Times New Roman"/>
          <w:sz w:val="32"/>
          <w:szCs w:val="32"/>
        </w:rPr>
        <w:t>公务用车购置支出</w:t>
      </w:r>
      <w:r w:rsidRPr="00EA2706">
        <w:rPr>
          <w:rFonts w:ascii="Times New Roman" w:eastAsia="仿宋_GB2312" w:hAnsi="Times New Roman" w:cs="Times New Roman" w:hint="eastAsia"/>
          <w:sz w:val="32"/>
          <w:szCs w:val="32"/>
        </w:rPr>
        <w:t>0</w:t>
      </w:r>
      <w:r w:rsidRPr="00EA2706">
        <w:rPr>
          <w:rFonts w:ascii="Times New Roman" w:eastAsia="仿宋_GB2312" w:hAnsi="Times New Roman" w:cs="Times New Roman"/>
          <w:sz w:val="32"/>
          <w:szCs w:val="32"/>
        </w:rPr>
        <w:t>万元</w:t>
      </w:r>
      <w:r w:rsidRPr="00EA2706">
        <w:rPr>
          <w:rFonts w:ascii="Times New Roman" w:eastAsia="仿宋_GB2312" w:hAnsi="Times New Roman" w:cs="Times New Roman" w:hint="eastAsia"/>
          <w:sz w:val="32"/>
          <w:szCs w:val="32"/>
        </w:rPr>
        <w:t>。</w:t>
      </w:r>
    </w:p>
    <w:p w:rsidR="003C1294" w:rsidRPr="00EA2706" w:rsidRDefault="00D44A08">
      <w:pPr>
        <w:spacing w:line="560" w:lineRule="exact"/>
        <w:ind w:firstLineChars="200" w:firstLine="640"/>
        <w:rPr>
          <w:rFonts w:ascii="Times New Roman" w:eastAsia="仿宋_GB2312" w:hAnsi="Times New Roman" w:cs="Times New Roman"/>
          <w:sz w:val="32"/>
          <w:szCs w:val="32"/>
        </w:rPr>
      </w:pPr>
      <w:r w:rsidRPr="00EA2706">
        <w:rPr>
          <w:rFonts w:ascii="Times New Roman" w:eastAsia="仿宋_GB2312" w:hAnsi="Times New Roman" w:cs="Times New Roman"/>
          <w:sz w:val="32"/>
          <w:szCs w:val="32"/>
        </w:rPr>
        <w:t>公务用车运行支出</w:t>
      </w:r>
      <w:r w:rsidR="00526BAA" w:rsidRPr="00EA2706">
        <w:rPr>
          <w:rFonts w:ascii="Times New Roman" w:eastAsia="仿宋_GB2312" w:hAnsi="Times New Roman" w:cs="Times New Roman"/>
          <w:sz w:val="32"/>
          <w:szCs w:val="32"/>
        </w:rPr>
        <w:t>173.37</w:t>
      </w:r>
      <w:r w:rsidRPr="00EA2706">
        <w:rPr>
          <w:rFonts w:ascii="Times New Roman" w:eastAsia="仿宋_GB2312" w:hAnsi="Times New Roman" w:cs="Times New Roman"/>
          <w:sz w:val="32"/>
          <w:szCs w:val="32"/>
        </w:rPr>
        <w:t>万元。主要用于</w:t>
      </w:r>
      <w:r w:rsidRPr="00EA2706">
        <w:rPr>
          <w:rFonts w:ascii="Times New Roman" w:eastAsia="仿宋_GB2312" w:hAnsi="Times New Roman" w:cs="Times New Roman" w:hint="eastAsia"/>
          <w:sz w:val="32"/>
          <w:szCs w:val="32"/>
        </w:rPr>
        <w:t>学院</w:t>
      </w:r>
      <w:r w:rsidRPr="00EA2706">
        <w:rPr>
          <w:rFonts w:ascii="Times New Roman" w:eastAsia="仿宋_GB2312" w:hAnsi="Times New Roman" w:cs="Times New Roman"/>
          <w:sz w:val="32"/>
          <w:szCs w:val="32"/>
        </w:rPr>
        <w:t>按规定保留的公务用车燃料费、维修费、过桥过路费、保险费、安全奖励费用等支出。截至</w:t>
      </w:r>
      <w:r w:rsidRPr="00EA2706">
        <w:rPr>
          <w:rFonts w:ascii="Times New Roman" w:eastAsia="仿宋_GB2312" w:hAnsi="Times New Roman" w:cs="Times New Roman"/>
          <w:sz w:val="32"/>
          <w:szCs w:val="32"/>
        </w:rPr>
        <w:t>202</w:t>
      </w:r>
      <w:r w:rsidR="00526BAA" w:rsidRPr="00EA2706">
        <w:rPr>
          <w:rFonts w:ascii="Times New Roman" w:eastAsia="仿宋_GB2312" w:hAnsi="Times New Roman" w:cs="Times New Roman" w:hint="eastAsia"/>
          <w:sz w:val="32"/>
          <w:szCs w:val="32"/>
        </w:rPr>
        <w:t>2</w:t>
      </w:r>
      <w:r w:rsidRPr="00EA2706">
        <w:rPr>
          <w:rFonts w:ascii="Times New Roman" w:eastAsia="仿宋_GB2312" w:hAnsi="Times New Roman" w:cs="Times New Roman"/>
          <w:sz w:val="32"/>
          <w:szCs w:val="32"/>
        </w:rPr>
        <w:t>年</w:t>
      </w:r>
      <w:r w:rsidRPr="00EA2706">
        <w:rPr>
          <w:rFonts w:ascii="Times New Roman" w:eastAsia="仿宋_GB2312" w:hAnsi="Times New Roman" w:cs="Times New Roman"/>
          <w:sz w:val="32"/>
          <w:szCs w:val="32"/>
        </w:rPr>
        <w:t>12</w:t>
      </w:r>
      <w:r w:rsidRPr="00EA2706">
        <w:rPr>
          <w:rFonts w:ascii="Times New Roman" w:eastAsia="仿宋_GB2312" w:hAnsi="Times New Roman" w:cs="Times New Roman"/>
          <w:sz w:val="32"/>
          <w:szCs w:val="32"/>
        </w:rPr>
        <w:t>月</w:t>
      </w:r>
      <w:r w:rsidRPr="00EA2706">
        <w:rPr>
          <w:rFonts w:ascii="Times New Roman" w:eastAsia="仿宋_GB2312" w:hAnsi="Times New Roman" w:cs="Times New Roman"/>
          <w:sz w:val="32"/>
          <w:szCs w:val="32"/>
        </w:rPr>
        <w:t>31</w:t>
      </w:r>
      <w:r w:rsidRPr="00EA2706">
        <w:rPr>
          <w:rFonts w:ascii="Times New Roman" w:eastAsia="仿宋_GB2312" w:hAnsi="Times New Roman" w:cs="Times New Roman"/>
          <w:sz w:val="32"/>
          <w:szCs w:val="32"/>
        </w:rPr>
        <w:t>日，本单位开支财政拨款的公务用车保有量为</w:t>
      </w:r>
      <w:r w:rsidRPr="00EA2706">
        <w:rPr>
          <w:rFonts w:ascii="Times New Roman" w:eastAsia="仿宋_GB2312" w:hAnsi="Times New Roman" w:cs="Times New Roman" w:hint="eastAsia"/>
          <w:sz w:val="32"/>
          <w:szCs w:val="32"/>
        </w:rPr>
        <w:t>99</w:t>
      </w:r>
      <w:r w:rsidRPr="00EA2706">
        <w:rPr>
          <w:rFonts w:ascii="Times New Roman" w:eastAsia="仿宋_GB2312" w:hAnsi="Times New Roman" w:cs="Times New Roman"/>
          <w:sz w:val="32"/>
          <w:szCs w:val="32"/>
        </w:rPr>
        <w:t>辆。</w:t>
      </w:r>
    </w:p>
    <w:p w:rsidR="003C1294" w:rsidRPr="00EA2706" w:rsidRDefault="00D44A08">
      <w:pPr>
        <w:spacing w:line="560" w:lineRule="exact"/>
        <w:ind w:firstLineChars="200" w:firstLine="643"/>
        <w:rPr>
          <w:rFonts w:ascii="黑体" w:eastAsia="黑体" w:hAnsi="黑体" w:cs="黑体"/>
          <w:sz w:val="32"/>
          <w:szCs w:val="32"/>
        </w:rPr>
      </w:pPr>
      <w:r w:rsidRPr="00EA2706">
        <w:rPr>
          <w:rFonts w:ascii="Times New Roman" w:eastAsia="仿宋_GB2312" w:hAnsi="Times New Roman" w:cs="Times New Roman" w:hint="eastAsia"/>
          <w:b/>
          <w:bCs/>
          <w:sz w:val="32"/>
          <w:szCs w:val="32"/>
        </w:rPr>
        <w:t>2</w:t>
      </w:r>
      <w:r w:rsidRPr="00EA2706">
        <w:rPr>
          <w:rFonts w:ascii="Times New Roman" w:eastAsia="仿宋_GB2312" w:hAnsi="Times New Roman" w:cs="Times New Roman"/>
          <w:b/>
          <w:bCs/>
          <w:sz w:val="32"/>
          <w:szCs w:val="32"/>
        </w:rPr>
        <w:t>.</w:t>
      </w:r>
      <w:r w:rsidRPr="00EA2706">
        <w:rPr>
          <w:rFonts w:ascii="Times New Roman" w:eastAsia="仿宋_GB2312" w:hAnsi="Times New Roman" w:cs="Times New Roman"/>
          <w:b/>
          <w:bCs/>
          <w:sz w:val="32"/>
          <w:szCs w:val="32"/>
        </w:rPr>
        <w:t>公务接待费</w:t>
      </w:r>
      <w:r w:rsidRPr="00EA2706">
        <w:rPr>
          <w:rFonts w:ascii="Times New Roman" w:eastAsia="仿宋_GB2312" w:hAnsi="Times New Roman" w:cs="Times New Roman"/>
          <w:sz w:val="32"/>
          <w:szCs w:val="32"/>
        </w:rPr>
        <w:t>预算为</w:t>
      </w:r>
      <w:r w:rsidR="00526BAA" w:rsidRPr="00EA2706">
        <w:rPr>
          <w:rFonts w:ascii="Times New Roman" w:eastAsia="仿宋_GB2312" w:hAnsi="Times New Roman" w:cs="Times New Roman" w:hint="eastAsia"/>
          <w:sz w:val="32"/>
          <w:szCs w:val="32"/>
        </w:rPr>
        <w:t>2.31</w:t>
      </w:r>
      <w:r w:rsidRPr="00EA2706">
        <w:rPr>
          <w:rFonts w:ascii="Times New Roman" w:eastAsia="仿宋_GB2312" w:hAnsi="Times New Roman" w:cs="Times New Roman"/>
          <w:sz w:val="32"/>
          <w:szCs w:val="32"/>
        </w:rPr>
        <w:t>万元，支出</w:t>
      </w:r>
      <w:r w:rsidR="00526BAA" w:rsidRPr="00EA2706">
        <w:rPr>
          <w:rFonts w:ascii="Times New Roman" w:eastAsia="仿宋_GB2312" w:hAnsi="Times New Roman" w:cs="Times New Roman" w:hint="eastAsia"/>
          <w:sz w:val="32"/>
          <w:szCs w:val="32"/>
        </w:rPr>
        <w:t>0.31</w:t>
      </w:r>
      <w:r w:rsidRPr="00EA2706">
        <w:rPr>
          <w:rFonts w:ascii="Times New Roman" w:eastAsia="仿宋_GB2312" w:hAnsi="Times New Roman" w:cs="Times New Roman"/>
          <w:sz w:val="32"/>
          <w:szCs w:val="32"/>
        </w:rPr>
        <w:t>万元，完成预算的</w:t>
      </w:r>
      <w:r w:rsidR="00526BAA" w:rsidRPr="00EA2706">
        <w:rPr>
          <w:rFonts w:ascii="Times New Roman" w:eastAsia="仿宋_GB2312" w:hAnsi="Times New Roman" w:cs="Times New Roman" w:hint="eastAsia"/>
          <w:sz w:val="32"/>
          <w:szCs w:val="32"/>
        </w:rPr>
        <w:t>13.4</w:t>
      </w:r>
      <w:r w:rsidRPr="00EA2706">
        <w:rPr>
          <w:rFonts w:ascii="Times New Roman" w:eastAsia="仿宋_GB2312" w:hAnsi="Times New Roman" w:cs="Times New Roman"/>
          <w:sz w:val="32"/>
          <w:szCs w:val="32"/>
        </w:rPr>
        <w:t>%</w:t>
      </w:r>
      <w:r w:rsidRPr="00EA2706">
        <w:rPr>
          <w:rFonts w:ascii="Times New Roman" w:eastAsia="仿宋_GB2312" w:hAnsi="Times New Roman" w:cs="Times New Roman" w:hint="eastAsia"/>
          <w:sz w:val="32"/>
          <w:szCs w:val="32"/>
        </w:rPr>
        <w:t>。主要是：</w:t>
      </w:r>
      <w:r w:rsidRPr="00EA2706">
        <w:rPr>
          <w:rFonts w:ascii="Times New Roman" w:eastAsia="仿宋_GB2312" w:hAnsi="Times New Roman" w:cs="Times New Roman"/>
          <w:sz w:val="32"/>
          <w:szCs w:val="32"/>
        </w:rPr>
        <w:t>积极贯彻落实中央</w:t>
      </w:r>
      <w:r w:rsidRPr="00EA2706">
        <w:rPr>
          <w:rFonts w:ascii="Times New Roman" w:eastAsia="仿宋_GB2312" w:hAnsi="Times New Roman" w:cs="Times New Roman"/>
          <w:sz w:val="32"/>
          <w:szCs w:val="32"/>
        </w:rPr>
        <w:t>“</w:t>
      </w:r>
      <w:r w:rsidRPr="00EA2706">
        <w:rPr>
          <w:rFonts w:ascii="Times New Roman" w:eastAsia="仿宋_GB2312" w:hAnsi="Times New Roman" w:cs="Times New Roman"/>
          <w:sz w:val="32"/>
          <w:szCs w:val="32"/>
        </w:rPr>
        <w:t>八项规定</w:t>
      </w:r>
      <w:r w:rsidRPr="00EA2706">
        <w:rPr>
          <w:rFonts w:ascii="Times New Roman" w:eastAsia="仿宋_GB2312" w:hAnsi="Times New Roman" w:cs="Times New Roman"/>
          <w:sz w:val="32"/>
          <w:szCs w:val="32"/>
        </w:rPr>
        <w:t>”</w:t>
      </w:r>
      <w:r w:rsidRPr="00EA2706">
        <w:rPr>
          <w:rFonts w:ascii="Times New Roman" w:eastAsia="仿宋_GB2312" w:hAnsi="Times New Roman" w:cs="Times New Roman"/>
          <w:sz w:val="32"/>
          <w:szCs w:val="32"/>
        </w:rPr>
        <w:t>精神和厉行节约要求，从严控制公务接待行为。具体为</w:t>
      </w:r>
      <w:r w:rsidRPr="00EA2706">
        <w:rPr>
          <w:rFonts w:ascii="Times New Roman" w:eastAsia="仿宋_GB2312" w:hAnsi="Times New Roman" w:cs="Times New Roman" w:hint="eastAsia"/>
          <w:sz w:val="32"/>
          <w:szCs w:val="32"/>
        </w:rPr>
        <w:t>：</w:t>
      </w:r>
      <w:r w:rsidRPr="00EA2706">
        <w:rPr>
          <w:rFonts w:ascii="Times New Roman" w:eastAsia="仿宋_GB2312" w:hAnsi="Times New Roman" w:cs="Times New Roman"/>
          <w:sz w:val="32"/>
          <w:szCs w:val="32"/>
        </w:rPr>
        <w:t>国内</w:t>
      </w:r>
      <w:r w:rsidRPr="00EA2706">
        <w:rPr>
          <w:rFonts w:ascii="Times New Roman" w:eastAsia="仿宋_GB2312" w:hAnsi="Times New Roman" w:cs="Times New Roman" w:hint="eastAsia"/>
          <w:sz w:val="32"/>
          <w:szCs w:val="32"/>
        </w:rPr>
        <w:t>公务接待</w:t>
      </w:r>
      <w:r w:rsidR="00FA4FDD" w:rsidRPr="00EA2706">
        <w:rPr>
          <w:rFonts w:ascii="Times New Roman" w:eastAsia="仿宋_GB2312" w:hAnsi="Times New Roman" w:cs="Times New Roman" w:hint="eastAsia"/>
          <w:sz w:val="32"/>
          <w:szCs w:val="32"/>
        </w:rPr>
        <w:t>7</w:t>
      </w:r>
      <w:r w:rsidRPr="00EA2706">
        <w:rPr>
          <w:rFonts w:ascii="Times New Roman" w:eastAsia="仿宋_GB2312" w:hAnsi="Times New Roman" w:cs="Times New Roman" w:hint="eastAsia"/>
          <w:sz w:val="32"/>
          <w:szCs w:val="32"/>
        </w:rPr>
        <w:t>批次，</w:t>
      </w:r>
      <w:r w:rsidR="00526BAA" w:rsidRPr="00EA2706">
        <w:rPr>
          <w:rFonts w:ascii="Times New Roman" w:eastAsia="仿宋_GB2312" w:hAnsi="Times New Roman" w:cs="Times New Roman" w:hint="eastAsia"/>
          <w:sz w:val="32"/>
          <w:szCs w:val="32"/>
        </w:rPr>
        <w:t>41</w:t>
      </w:r>
      <w:r w:rsidRPr="00EA2706">
        <w:rPr>
          <w:rFonts w:ascii="Times New Roman" w:eastAsia="仿宋_GB2312" w:hAnsi="Times New Roman" w:cs="Times New Roman" w:hint="eastAsia"/>
          <w:sz w:val="32"/>
          <w:szCs w:val="32"/>
        </w:rPr>
        <w:t>人次。主要用于按规定开支的各类公务接待费用。</w:t>
      </w:r>
    </w:p>
    <w:p w:rsidR="003C1294" w:rsidRPr="00EA2706" w:rsidRDefault="00D44A08">
      <w:pPr>
        <w:rPr>
          <w:rFonts w:ascii="黑体" w:eastAsia="黑体" w:hAnsi="黑体" w:cs="黑体"/>
          <w:sz w:val="32"/>
          <w:szCs w:val="32"/>
        </w:rPr>
      </w:pPr>
      <w:r w:rsidRPr="00EA2706">
        <w:rPr>
          <w:rFonts w:ascii="黑体" w:eastAsia="黑体" w:hAnsi="黑体" w:cs="黑体"/>
          <w:sz w:val="32"/>
          <w:szCs w:val="32"/>
        </w:rPr>
        <w:br w:type="page"/>
      </w:r>
    </w:p>
    <w:p w:rsidR="00182F04" w:rsidRPr="00EA2706" w:rsidRDefault="00D44A08" w:rsidP="00514D94">
      <w:pPr>
        <w:spacing w:line="560" w:lineRule="exact"/>
        <w:ind w:firstLineChars="200" w:firstLine="640"/>
        <w:outlineLvl w:val="1"/>
        <w:rPr>
          <w:rFonts w:ascii="黑体" w:eastAsia="黑体" w:hAnsi="宋体"/>
          <w:sz w:val="32"/>
          <w:szCs w:val="32"/>
        </w:rPr>
      </w:pPr>
      <w:r w:rsidRPr="00EA2706">
        <w:rPr>
          <w:rFonts w:ascii="黑体" w:eastAsia="黑体" w:hAnsi="宋体" w:hint="eastAsia"/>
          <w:sz w:val="32"/>
          <w:szCs w:val="32"/>
        </w:rPr>
        <w:lastRenderedPageBreak/>
        <w:t>八、</w:t>
      </w:r>
      <w:r w:rsidR="00182F04" w:rsidRPr="00EA2706">
        <w:rPr>
          <w:rFonts w:ascii="黑体" w:eastAsia="黑体" w:hAnsi="宋体" w:hint="eastAsia"/>
          <w:sz w:val="32"/>
          <w:szCs w:val="32"/>
        </w:rPr>
        <w:t>2022年度政府性基金预算财政拨款支出决算情况说明</w:t>
      </w:r>
    </w:p>
    <w:p w:rsidR="00182F04" w:rsidRPr="00EA2706" w:rsidRDefault="00182F04" w:rsidP="00182F04">
      <w:pPr>
        <w:widowControl/>
        <w:spacing w:line="560" w:lineRule="exact"/>
        <w:ind w:firstLineChars="200" w:firstLine="640"/>
        <w:rPr>
          <w:rFonts w:ascii="Times New Roman" w:eastAsia="仿宋_GB2312" w:hAnsi="Times New Roman" w:cs="Times New Roman"/>
          <w:sz w:val="32"/>
          <w:szCs w:val="32"/>
        </w:rPr>
      </w:pPr>
      <w:r w:rsidRPr="00EA2706">
        <w:rPr>
          <w:rFonts w:ascii="Times New Roman" w:eastAsia="仿宋_GB2312" w:hAnsi="Times New Roman" w:cs="Times New Roman" w:hint="eastAsia"/>
          <w:sz w:val="32"/>
          <w:szCs w:val="32"/>
        </w:rPr>
        <w:t>2022</w:t>
      </w:r>
      <w:r w:rsidRPr="00EA2706">
        <w:rPr>
          <w:rFonts w:ascii="Times New Roman" w:eastAsia="仿宋_GB2312" w:hAnsi="Times New Roman" w:cs="Times New Roman" w:hint="eastAsia"/>
          <w:sz w:val="32"/>
          <w:szCs w:val="32"/>
        </w:rPr>
        <w:t>年度无政府性基金预算财政拨款安排的支出。</w:t>
      </w:r>
    </w:p>
    <w:p w:rsidR="00182F04" w:rsidRPr="00EA2706" w:rsidRDefault="00182F04" w:rsidP="00514D94">
      <w:pPr>
        <w:spacing w:line="560" w:lineRule="exact"/>
        <w:ind w:firstLineChars="200" w:firstLine="640"/>
        <w:outlineLvl w:val="1"/>
        <w:rPr>
          <w:rFonts w:ascii="黑体" w:eastAsia="黑体" w:hAnsi="宋体"/>
          <w:sz w:val="32"/>
          <w:szCs w:val="32"/>
        </w:rPr>
      </w:pPr>
      <w:r w:rsidRPr="00EA2706">
        <w:rPr>
          <w:rFonts w:ascii="黑体" w:eastAsia="黑体" w:hAnsi="宋体" w:hint="eastAsia"/>
          <w:sz w:val="32"/>
          <w:szCs w:val="32"/>
        </w:rPr>
        <w:t>九、2022年度国有资本经营预算财政拨款支出决算情况说明</w:t>
      </w:r>
    </w:p>
    <w:p w:rsidR="00182F04" w:rsidRPr="00EA2706" w:rsidRDefault="00182F04" w:rsidP="00182F04">
      <w:pPr>
        <w:widowControl/>
        <w:spacing w:line="560" w:lineRule="exact"/>
        <w:ind w:firstLineChars="200" w:firstLine="640"/>
        <w:rPr>
          <w:rFonts w:ascii="Times New Roman" w:eastAsia="仿宋_GB2312" w:hAnsi="Times New Roman" w:cs="Times New Roman"/>
          <w:sz w:val="32"/>
          <w:szCs w:val="32"/>
        </w:rPr>
      </w:pPr>
      <w:r w:rsidRPr="00EA2706">
        <w:rPr>
          <w:rFonts w:ascii="Times New Roman" w:eastAsia="仿宋_GB2312" w:hAnsi="Times New Roman" w:cs="Times New Roman" w:hint="eastAsia"/>
          <w:sz w:val="32"/>
          <w:szCs w:val="32"/>
        </w:rPr>
        <w:t>2022</w:t>
      </w:r>
      <w:r w:rsidRPr="00EA2706">
        <w:rPr>
          <w:rFonts w:ascii="Times New Roman" w:eastAsia="仿宋_GB2312" w:hAnsi="Times New Roman" w:cs="Times New Roman" w:hint="eastAsia"/>
          <w:sz w:val="32"/>
          <w:szCs w:val="32"/>
        </w:rPr>
        <w:t>年度无国有资本经营预算财政拨款安排的支出。</w:t>
      </w:r>
    </w:p>
    <w:p w:rsidR="00182F04" w:rsidRPr="00EA2706" w:rsidRDefault="00182F04" w:rsidP="00514D94">
      <w:pPr>
        <w:spacing w:line="560" w:lineRule="exact"/>
        <w:ind w:firstLineChars="200" w:firstLine="640"/>
        <w:outlineLvl w:val="1"/>
        <w:rPr>
          <w:rFonts w:ascii="黑体" w:eastAsia="黑体" w:hAnsi="宋体"/>
          <w:sz w:val="32"/>
          <w:szCs w:val="32"/>
        </w:rPr>
      </w:pPr>
      <w:r w:rsidRPr="00EA2706">
        <w:rPr>
          <w:rFonts w:ascii="黑体" w:eastAsia="黑体" w:hAnsi="宋体" w:hint="eastAsia"/>
          <w:sz w:val="32"/>
          <w:szCs w:val="32"/>
        </w:rPr>
        <w:t>十、政府采购支出说明</w:t>
      </w:r>
    </w:p>
    <w:p w:rsidR="00182F04" w:rsidRPr="00EA2706" w:rsidRDefault="00182F04" w:rsidP="00182F04">
      <w:pPr>
        <w:widowControl/>
        <w:spacing w:line="560" w:lineRule="exact"/>
        <w:ind w:firstLineChars="200" w:firstLine="640"/>
        <w:rPr>
          <w:rFonts w:ascii="Times New Roman" w:eastAsia="仿宋_GB2312" w:hAnsi="Times New Roman" w:cs="Times New Roman"/>
          <w:sz w:val="32"/>
          <w:szCs w:val="32"/>
        </w:rPr>
      </w:pPr>
      <w:r w:rsidRPr="00EA2706">
        <w:rPr>
          <w:rFonts w:ascii="Times New Roman" w:eastAsia="仿宋_GB2312" w:hAnsi="Times New Roman" w:cs="Times New Roman" w:hint="eastAsia"/>
          <w:sz w:val="32"/>
          <w:szCs w:val="32"/>
        </w:rPr>
        <w:t>2022</w:t>
      </w:r>
      <w:r w:rsidRPr="00EA2706">
        <w:rPr>
          <w:rFonts w:ascii="Times New Roman" w:eastAsia="仿宋_GB2312" w:hAnsi="Times New Roman" w:cs="Times New Roman" w:hint="eastAsia"/>
          <w:sz w:val="32"/>
          <w:szCs w:val="32"/>
        </w:rPr>
        <w:t>年度政府采购支出总额</w:t>
      </w:r>
      <w:r w:rsidR="00A93DFD" w:rsidRPr="00EA2706">
        <w:rPr>
          <w:rFonts w:ascii="Times New Roman" w:eastAsia="仿宋_GB2312" w:hAnsi="Times New Roman" w:cs="Times New Roman"/>
          <w:sz w:val="32"/>
          <w:szCs w:val="32"/>
        </w:rPr>
        <w:t>11,413.96</w:t>
      </w:r>
      <w:r w:rsidRPr="00EA2706">
        <w:rPr>
          <w:rFonts w:ascii="Times New Roman" w:eastAsia="仿宋_GB2312" w:hAnsi="Times New Roman" w:cs="Times New Roman" w:hint="eastAsia"/>
          <w:sz w:val="32"/>
          <w:szCs w:val="32"/>
        </w:rPr>
        <w:t>万元，其中政府采购货物支出</w:t>
      </w:r>
      <w:r w:rsidR="00A93DFD" w:rsidRPr="00EA2706">
        <w:rPr>
          <w:rFonts w:ascii="Times New Roman" w:eastAsia="仿宋_GB2312" w:hAnsi="Times New Roman" w:cs="Times New Roman"/>
          <w:sz w:val="32"/>
          <w:szCs w:val="32"/>
        </w:rPr>
        <w:t>5,381.76</w:t>
      </w:r>
      <w:r w:rsidRPr="00EA2706">
        <w:rPr>
          <w:rFonts w:ascii="Times New Roman" w:eastAsia="仿宋_GB2312" w:hAnsi="Times New Roman" w:cs="Times New Roman" w:hint="eastAsia"/>
          <w:sz w:val="32"/>
          <w:szCs w:val="32"/>
        </w:rPr>
        <w:t>万元、政府采购工程支出</w:t>
      </w:r>
      <w:r w:rsidR="00A93DFD" w:rsidRPr="00EA2706">
        <w:rPr>
          <w:rFonts w:ascii="Times New Roman" w:eastAsia="仿宋_GB2312" w:hAnsi="Times New Roman" w:cs="Times New Roman"/>
          <w:sz w:val="32"/>
          <w:szCs w:val="32"/>
        </w:rPr>
        <w:t>3,316.83</w:t>
      </w:r>
      <w:r w:rsidRPr="00EA2706">
        <w:rPr>
          <w:rFonts w:ascii="Times New Roman" w:eastAsia="仿宋_GB2312" w:hAnsi="Times New Roman" w:cs="Times New Roman" w:hint="eastAsia"/>
          <w:sz w:val="32"/>
          <w:szCs w:val="32"/>
        </w:rPr>
        <w:t>万元、政府采购服务支出</w:t>
      </w:r>
      <w:r w:rsidR="00A93DFD" w:rsidRPr="00EA2706">
        <w:rPr>
          <w:rFonts w:ascii="Times New Roman" w:eastAsia="仿宋_GB2312" w:hAnsi="Times New Roman" w:cs="Times New Roman"/>
          <w:sz w:val="32"/>
          <w:szCs w:val="32"/>
        </w:rPr>
        <w:t>2,715.37</w:t>
      </w:r>
      <w:r w:rsidRPr="00EA2706">
        <w:rPr>
          <w:rFonts w:ascii="Times New Roman" w:eastAsia="仿宋_GB2312" w:hAnsi="Times New Roman" w:cs="Times New Roman" w:hint="eastAsia"/>
          <w:sz w:val="32"/>
          <w:szCs w:val="32"/>
        </w:rPr>
        <w:t>万元。授予中小企业合同金额</w:t>
      </w:r>
      <w:r w:rsidR="00A93DFD" w:rsidRPr="00EA2706">
        <w:rPr>
          <w:rFonts w:ascii="Times New Roman" w:eastAsia="仿宋_GB2312" w:hAnsi="Times New Roman" w:cs="Times New Roman"/>
          <w:sz w:val="32"/>
          <w:szCs w:val="32"/>
        </w:rPr>
        <w:t>11,343.32</w:t>
      </w:r>
      <w:r w:rsidRPr="00EA2706">
        <w:rPr>
          <w:rFonts w:ascii="Times New Roman" w:eastAsia="仿宋_GB2312" w:hAnsi="Times New Roman" w:cs="Times New Roman" w:hint="eastAsia"/>
          <w:sz w:val="32"/>
          <w:szCs w:val="32"/>
        </w:rPr>
        <w:t>万元，占政府采购支出总额的</w:t>
      </w:r>
      <w:r w:rsidR="00A93DFD" w:rsidRPr="00EA2706">
        <w:rPr>
          <w:rFonts w:ascii="Times New Roman" w:eastAsia="仿宋_GB2312" w:hAnsi="Times New Roman" w:cs="Times New Roman"/>
          <w:sz w:val="32"/>
          <w:szCs w:val="32"/>
        </w:rPr>
        <w:t>99.4%</w:t>
      </w:r>
      <w:r w:rsidRPr="00EA2706">
        <w:rPr>
          <w:rFonts w:ascii="Times New Roman" w:eastAsia="仿宋_GB2312" w:hAnsi="Times New Roman" w:cs="Times New Roman" w:hint="eastAsia"/>
          <w:sz w:val="32"/>
          <w:szCs w:val="32"/>
        </w:rPr>
        <w:t>%</w:t>
      </w:r>
      <w:r w:rsidRPr="00EA2706">
        <w:rPr>
          <w:rFonts w:ascii="Times New Roman" w:eastAsia="仿宋_GB2312" w:hAnsi="Times New Roman" w:cs="Times New Roman" w:hint="eastAsia"/>
          <w:sz w:val="32"/>
          <w:szCs w:val="32"/>
        </w:rPr>
        <w:t>，其中：授予小微企业合同金额</w:t>
      </w:r>
      <w:r w:rsidR="00A93DFD" w:rsidRPr="00EA2706">
        <w:rPr>
          <w:rFonts w:ascii="Times New Roman" w:eastAsia="仿宋_GB2312" w:hAnsi="Times New Roman" w:cs="Times New Roman"/>
          <w:sz w:val="32"/>
          <w:szCs w:val="32"/>
        </w:rPr>
        <w:t>3,861.81</w:t>
      </w:r>
      <w:r w:rsidRPr="00EA2706">
        <w:rPr>
          <w:rFonts w:ascii="Times New Roman" w:eastAsia="仿宋_GB2312" w:hAnsi="Times New Roman" w:cs="Times New Roman" w:hint="eastAsia"/>
          <w:sz w:val="32"/>
          <w:szCs w:val="32"/>
        </w:rPr>
        <w:t>万元，占授予中小企业合同总额的</w:t>
      </w:r>
      <w:r w:rsidR="00A93DFD" w:rsidRPr="00EA2706">
        <w:rPr>
          <w:rFonts w:ascii="Times New Roman" w:eastAsia="仿宋_GB2312" w:hAnsi="Times New Roman" w:cs="Times New Roman"/>
          <w:sz w:val="32"/>
          <w:szCs w:val="32"/>
        </w:rPr>
        <w:t>33.8%</w:t>
      </w:r>
      <w:r w:rsidRPr="00EA2706">
        <w:rPr>
          <w:rFonts w:ascii="Times New Roman" w:eastAsia="仿宋_GB2312" w:hAnsi="Times New Roman" w:cs="Times New Roman" w:hint="eastAsia"/>
          <w:sz w:val="32"/>
          <w:szCs w:val="32"/>
        </w:rPr>
        <w:t>%</w:t>
      </w:r>
      <w:r w:rsidRPr="00EA2706">
        <w:rPr>
          <w:rFonts w:ascii="Times New Roman" w:eastAsia="仿宋_GB2312" w:hAnsi="Times New Roman" w:cs="Times New Roman" w:hint="eastAsia"/>
          <w:sz w:val="32"/>
          <w:szCs w:val="32"/>
        </w:rPr>
        <w:t>；货物采购授予中小企业合同金额占货物支出金额的</w:t>
      </w:r>
      <w:r w:rsidR="001D79E2" w:rsidRPr="00EA2706">
        <w:rPr>
          <w:rFonts w:ascii="Times New Roman" w:eastAsia="仿宋_GB2312" w:hAnsi="Times New Roman" w:cs="Times New Roman"/>
          <w:sz w:val="32"/>
          <w:szCs w:val="32"/>
        </w:rPr>
        <w:t>54.5</w:t>
      </w:r>
      <w:r w:rsidRPr="00EA2706">
        <w:rPr>
          <w:rFonts w:ascii="Times New Roman" w:eastAsia="仿宋_GB2312" w:hAnsi="Times New Roman" w:cs="Times New Roman" w:hint="eastAsia"/>
          <w:sz w:val="32"/>
          <w:szCs w:val="32"/>
        </w:rPr>
        <w:t>%</w:t>
      </w:r>
      <w:r w:rsidRPr="00EA2706">
        <w:rPr>
          <w:rFonts w:ascii="Times New Roman" w:eastAsia="仿宋_GB2312" w:hAnsi="Times New Roman" w:cs="Times New Roman" w:hint="eastAsia"/>
          <w:sz w:val="32"/>
          <w:szCs w:val="32"/>
        </w:rPr>
        <w:t>，工程采购授予中小企业合同金额占工程支出金额的</w:t>
      </w:r>
      <w:r w:rsidR="001D79E2" w:rsidRPr="00EA2706">
        <w:rPr>
          <w:rFonts w:ascii="Times New Roman" w:eastAsia="仿宋_GB2312" w:hAnsi="Times New Roman" w:cs="Times New Roman"/>
          <w:sz w:val="32"/>
          <w:szCs w:val="32"/>
        </w:rPr>
        <w:t>27.4</w:t>
      </w:r>
      <w:r w:rsidRPr="00EA2706">
        <w:rPr>
          <w:rFonts w:ascii="Times New Roman" w:eastAsia="仿宋_GB2312" w:hAnsi="Times New Roman" w:cs="Times New Roman" w:hint="eastAsia"/>
          <w:sz w:val="32"/>
          <w:szCs w:val="32"/>
        </w:rPr>
        <w:t>%</w:t>
      </w:r>
      <w:r w:rsidRPr="00EA2706">
        <w:rPr>
          <w:rFonts w:ascii="Times New Roman" w:eastAsia="仿宋_GB2312" w:hAnsi="Times New Roman" w:cs="Times New Roman" w:hint="eastAsia"/>
          <w:sz w:val="32"/>
          <w:szCs w:val="32"/>
        </w:rPr>
        <w:t>，服务采购授予中小企业合同金额占服务支出金额的</w:t>
      </w:r>
      <w:r w:rsidR="001D79E2" w:rsidRPr="00EA2706">
        <w:rPr>
          <w:rFonts w:ascii="Times New Roman" w:eastAsia="仿宋_GB2312" w:hAnsi="Times New Roman" w:cs="Times New Roman"/>
          <w:sz w:val="32"/>
          <w:szCs w:val="32"/>
        </w:rPr>
        <w:t>0.8%</w:t>
      </w:r>
      <w:r w:rsidRPr="00EA2706">
        <w:rPr>
          <w:rFonts w:ascii="Times New Roman" w:eastAsia="仿宋_GB2312" w:hAnsi="Times New Roman" w:cs="Times New Roman" w:hint="eastAsia"/>
          <w:sz w:val="32"/>
          <w:szCs w:val="32"/>
        </w:rPr>
        <w:t>。</w:t>
      </w:r>
    </w:p>
    <w:p w:rsidR="00182F04" w:rsidRPr="00EA2706" w:rsidRDefault="00182F04" w:rsidP="00514D94">
      <w:pPr>
        <w:spacing w:line="560" w:lineRule="exact"/>
        <w:ind w:firstLineChars="200" w:firstLine="640"/>
        <w:outlineLvl w:val="1"/>
        <w:rPr>
          <w:rFonts w:ascii="黑体" w:eastAsia="黑体" w:hAnsi="宋体"/>
          <w:sz w:val="32"/>
          <w:szCs w:val="32"/>
        </w:rPr>
      </w:pPr>
      <w:r w:rsidRPr="00EA2706">
        <w:rPr>
          <w:rFonts w:ascii="黑体" w:eastAsia="黑体" w:hAnsi="宋体" w:hint="eastAsia"/>
          <w:sz w:val="32"/>
          <w:szCs w:val="32"/>
        </w:rPr>
        <w:t>十</w:t>
      </w:r>
      <w:r w:rsidR="00DA64C1" w:rsidRPr="00EA2706">
        <w:rPr>
          <w:rFonts w:ascii="黑体" w:eastAsia="黑体" w:hAnsi="宋体" w:hint="eastAsia"/>
          <w:sz w:val="32"/>
          <w:szCs w:val="32"/>
        </w:rPr>
        <w:t>一</w:t>
      </w:r>
      <w:r w:rsidRPr="00EA2706">
        <w:rPr>
          <w:rFonts w:ascii="黑体" w:eastAsia="黑体" w:hAnsi="宋体" w:hint="eastAsia"/>
          <w:sz w:val="32"/>
          <w:szCs w:val="32"/>
        </w:rPr>
        <w:t>、国有资产占用情况说明</w:t>
      </w:r>
    </w:p>
    <w:p w:rsidR="00182F04" w:rsidRPr="00EA2706" w:rsidRDefault="00182F04" w:rsidP="00182F04">
      <w:pPr>
        <w:widowControl/>
        <w:spacing w:line="560" w:lineRule="exact"/>
        <w:ind w:firstLineChars="200" w:firstLine="640"/>
        <w:rPr>
          <w:rFonts w:ascii="Times New Roman" w:eastAsia="仿宋_GB2312" w:hAnsi="Times New Roman" w:cs="Times New Roman"/>
          <w:sz w:val="32"/>
          <w:szCs w:val="32"/>
        </w:rPr>
      </w:pPr>
      <w:r w:rsidRPr="00EA2706">
        <w:rPr>
          <w:rFonts w:ascii="Times New Roman" w:eastAsia="仿宋_GB2312" w:hAnsi="Times New Roman" w:cs="Times New Roman" w:hint="eastAsia"/>
          <w:sz w:val="32"/>
          <w:szCs w:val="32"/>
        </w:rPr>
        <w:t>截至</w:t>
      </w:r>
      <w:r w:rsidRPr="00EA2706">
        <w:rPr>
          <w:rFonts w:ascii="Times New Roman" w:eastAsia="仿宋_GB2312" w:hAnsi="Times New Roman" w:cs="Times New Roman" w:hint="eastAsia"/>
          <w:sz w:val="32"/>
          <w:szCs w:val="32"/>
        </w:rPr>
        <w:t>2022</w:t>
      </w:r>
      <w:r w:rsidRPr="00EA2706">
        <w:rPr>
          <w:rFonts w:ascii="Times New Roman" w:eastAsia="仿宋_GB2312" w:hAnsi="Times New Roman" w:cs="Times New Roman" w:hint="eastAsia"/>
          <w:sz w:val="32"/>
          <w:szCs w:val="32"/>
        </w:rPr>
        <w:t>年</w:t>
      </w:r>
      <w:r w:rsidRPr="00EA2706">
        <w:rPr>
          <w:rFonts w:ascii="Times New Roman" w:eastAsia="仿宋_GB2312" w:hAnsi="Times New Roman" w:cs="Times New Roman" w:hint="eastAsia"/>
          <w:sz w:val="32"/>
          <w:szCs w:val="32"/>
        </w:rPr>
        <w:t>12</w:t>
      </w:r>
      <w:r w:rsidRPr="00EA2706">
        <w:rPr>
          <w:rFonts w:ascii="Times New Roman" w:eastAsia="仿宋_GB2312" w:hAnsi="Times New Roman" w:cs="Times New Roman" w:hint="eastAsia"/>
          <w:sz w:val="32"/>
          <w:szCs w:val="32"/>
        </w:rPr>
        <w:t>月</w:t>
      </w:r>
      <w:r w:rsidRPr="00EA2706">
        <w:rPr>
          <w:rFonts w:ascii="Times New Roman" w:eastAsia="仿宋_GB2312" w:hAnsi="Times New Roman" w:cs="Times New Roman" w:hint="eastAsia"/>
          <w:sz w:val="32"/>
          <w:szCs w:val="32"/>
        </w:rPr>
        <w:t>31</w:t>
      </w:r>
      <w:r w:rsidRPr="00EA2706">
        <w:rPr>
          <w:rFonts w:ascii="Times New Roman" w:eastAsia="仿宋_GB2312" w:hAnsi="Times New Roman" w:cs="Times New Roman" w:hint="eastAsia"/>
          <w:sz w:val="32"/>
          <w:szCs w:val="32"/>
        </w:rPr>
        <w:t>日，单位共有车辆</w:t>
      </w:r>
      <w:r w:rsidR="000371B8" w:rsidRPr="00EA2706">
        <w:rPr>
          <w:rFonts w:ascii="Times New Roman" w:eastAsia="仿宋_GB2312" w:hAnsi="Times New Roman" w:cs="Times New Roman" w:hint="eastAsia"/>
          <w:sz w:val="32"/>
          <w:szCs w:val="32"/>
        </w:rPr>
        <w:t>99</w:t>
      </w:r>
      <w:r w:rsidRPr="00EA2706">
        <w:rPr>
          <w:rFonts w:ascii="Times New Roman" w:eastAsia="仿宋_GB2312" w:hAnsi="Times New Roman" w:cs="Times New Roman" w:hint="eastAsia"/>
          <w:sz w:val="32"/>
          <w:szCs w:val="32"/>
        </w:rPr>
        <w:t>辆，其中，应急保障用车</w:t>
      </w:r>
      <w:r w:rsidR="00ED137F" w:rsidRPr="00EA2706">
        <w:rPr>
          <w:rFonts w:ascii="Times New Roman" w:eastAsia="仿宋_GB2312" w:hAnsi="Times New Roman" w:cs="Times New Roman" w:hint="eastAsia"/>
          <w:sz w:val="32"/>
          <w:szCs w:val="32"/>
        </w:rPr>
        <w:t>52</w:t>
      </w:r>
      <w:r w:rsidR="00ED137F" w:rsidRPr="00EA2706">
        <w:rPr>
          <w:rFonts w:ascii="Times New Roman" w:eastAsia="仿宋_GB2312" w:hAnsi="Times New Roman" w:cs="Times New Roman" w:hint="eastAsia"/>
          <w:sz w:val="32"/>
          <w:szCs w:val="32"/>
        </w:rPr>
        <w:t>台</w:t>
      </w:r>
      <w:r w:rsidRPr="00EA2706">
        <w:rPr>
          <w:rFonts w:ascii="Times New Roman" w:eastAsia="仿宋_GB2312" w:hAnsi="Times New Roman" w:cs="Times New Roman" w:hint="eastAsia"/>
          <w:sz w:val="32"/>
          <w:szCs w:val="32"/>
        </w:rPr>
        <w:t>、特种专业技术用车</w:t>
      </w:r>
      <w:r w:rsidR="00ED137F" w:rsidRPr="00EA2706">
        <w:rPr>
          <w:rFonts w:ascii="Times New Roman" w:eastAsia="仿宋_GB2312" w:hAnsi="Times New Roman" w:cs="Times New Roman" w:hint="eastAsia"/>
          <w:sz w:val="32"/>
          <w:szCs w:val="32"/>
        </w:rPr>
        <w:t>21</w:t>
      </w:r>
      <w:r w:rsidR="00ED137F" w:rsidRPr="00EA2706">
        <w:rPr>
          <w:rFonts w:ascii="Times New Roman" w:eastAsia="仿宋_GB2312" w:hAnsi="Times New Roman" w:cs="Times New Roman" w:hint="eastAsia"/>
          <w:sz w:val="32"/>
          <w:szCs w:val="32"/>
        </w:rPr>
        <w:t>台</w:t>
      </w:r>
      <w:r w:rsidRPr="00EA2706">
        <w:rPr>
          <w:rFonts w:ascii="Times New Roman" w:eastAsia="仿宋_GB2312" w:hAnsi="Times New Roman" w:cs="Times New Roman" w:hint="eastAsia"/>
          <w:sz w:val="32"/>
          <w:szCs w:val="32"/>
        </w:rPr>
        <w:t>、</w:t>
      </w:r>
      <w:r w:rsidR="00ED137F" w:rsidRPr="00EA2706">
        <w:rPr>
          <w:rFonts w:ascii="Times New Roman" w:eastAsia="仿宋_GB2312" w:hAnsi="Times New Roman" w:cs="Times New Roman" w:hint="eastAsia"/>
          <w:sz w:val="32"/>
          <w:szCs w:val="32"/>
        </w:rPr>
        <w:t>业务用车</w:t>
      </w:r>
      <w:r w:rsidR="00ED137F" w:rsidRPr="00EA2706">
        <w:rPr>
          <w:rFonts w:ascii="Times New Roman" w:eastAsia="仿宋_GB2312" w:hAnsi="Times New Roman" w:cs="Times New Roman" w:hint="eastAsia"/>
          <w:sz w:val="32"/>
          <w:szCs w:val="32"/>
        </w:rPr>
        <w:t>26</w:t>
      </w:r>
      <w:r w:rsidR="00ED137F" w:rsidRPr="00EA2706">
        <w:rPr>
          <w:rFonts w:ascii="Times New Roman" w:eastAsia="仿宋_GB2312" w:hAnsi="Times New Roman" w:cs="Times New Roman" w:hint="eastAsia"/>
          <w:sz w:val="32"/>
          <w:szCs w:val="32"/>
        </w:rPr>
        <w:t>台。</w:t>
      </w:r>
      <w:r w:rsidRPr="00EA2706">
        <w:rPr>
          <w:rFonts w:ascii="Times New Roman" w:eastAsia="仿宋_GB2312" w:hAnsi="Times New Roman" w:cs="Times New Roman" w:hint="eastAsia"/>
          <w:sz w:val="32"/>
          <w:szCs w:val="32"/>
        </w:rPr>
        <w:t>价值</w:t>
      </w:r>
      <w:r w:rsidRPr="00EA2706">
        <w:rPr>
          <w:rFonts w:ascii="Times New Roman" w:eastAsia="仿宋_GB2312" w:hAnsi="Times New Roman" w:cs="Times New Roman" w:hint="eastAsia"/>
          <w:sz w:val="32"/>
          <w:szCs w:val="32"/>
        </w:rPr>
        <w:t>100</w:t>
      </w:r>
      <w:r w:rsidRPr="00EA2706">
        <w:rPr>
          <w:rFonts w:ascii="Times New Roman" w:eastAsia="仿宋_GB2312" w:hAnsi="Times New Roman" w:cs="Times New Roman" w:hint="eastAsia"/>
          <w:sz w:val="32"/>
          <w:szCs w:val="32"/>
        </w:rPr>
        <w:t>万元以上设备（不含车辆）</w:t>
      </w:r>
      <w:r w:rsidR="005D6392" w:rsidRPr="00EA2706">
        <w:rPr>
          <w:rFonts w:ascii="Times New Roman" w:eastAsia="仿宋_GB2312" w:hAnsi="Times New Roman" w:cs="Times New Roman" w:hint="eastAsia"/>
          <w:sz w:val="32"/>
          <w:szCs w:val="32"/>
        </w:rPr>
        <w:t>14</w:t>
      </w:r>
      <w:r w:rsidRPr="00EA2706">
        <w:rPr>
          <w:rFonts w:ascii="Times New Roman" w:eastAsia="仿宋_GB2312" w:hAnsi="Times New Roman" w:cs="Times New Roman" w:hint="eastAsia"/>
          <w:sz w:val="32"/>
          <w:szCs w:val="32"/>
        </w:rPr>
        <w:t>台（套）。</w:t>
      </w:r>
    </w:p>
    <w:p w:rsidR="00182F04" w:rsidRPr="00EA2706" w:rsidRDefault="00182F04">
      <w:pPr>
        <w:spacing w:line="560" w:lineRule="exact"/>
        <w:ind w:firstLineChars="200" w:firstLine="640"/>
        <w:rPr>
          <w:rFonts w:ascii="黑体" w:eastAsia="黑体" w:hAnsi="黑体" w:cs="黑体"/>
          <w:sz w:val="32"/>
          <w:szCs w:val="32"/>
        </w:rPr>
      </w:pPr>
    </w:p>
    <w:p w:rsidR="003C1294" w:rsidRPr="00EA2706" w:rsidRDefault="00D44A08">
      <w:r w:rsidRPr="00EA2706">
        <w:br w:type="page"/>
      </w:r>
    </w:p>
    <w:p w:rsidR="003C1294" w:rsidRPr="00EA2706" w:rsidRDefault="003C1294">
      <w:pPr>
        <w:jc w:val="center"/>
      </w:pPr>
    </w:p>
    <w:p w:rsidR="003C1294" w:rsidRPr="00EA2706" w:rsidRDefault="003C1294">
      <w:pPr>
        <w:jc w:val="center"/>
      </w:pPr>
    </w:p>
    <w:p w:rsidR="003C1294" w:rsidRPr="00EA2706" w:rsidRDefault="003C1294">
      <w:pPr>
        <w:jc w:val="center"/>
      </w:pPr>
    </w:p>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D44A08" w:rsidP="00514D94">
      <w:pPr>
        <w:jc w:val="center"/>
        <w:outlineLvl w:val="0"/>
        <w:rPr>
          <w:rFonts w:ascii="黑体" w:eastAsia="黑体" w:hAnsi="黑体"/>
          <w:b/>
          <w:sz w:val="44"/>
          <w:szCs w:val="36"/>
        </w:rPr>
      </w:pPr>
      <w:r w:rsidRPr="00EA2706">
        <w:rPr>
          <w:rFonts w:ascii="黑体" w:eastAsia="黑体" w:hAnsi="黑体" w:hint="eastAsia"/>
          <w:b/>
          <w:sz w:val="44"/>
          <w:szCs w:val="36"/>
        </w:rPr>
        <w:t>第四部分  名词解释</w:t>
      </w:r>
    </w:p>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 w:rsidR="003C1294" w:rsidRPr="00EA2706" w:rsidRDefault="003C1294">
      <w:pPr>
        <w:jc w:val="center"/>
      </w:pPr>
    </w:p>
    <w:p w:rsidR="003C1294" w:rsidRPr="00EA2706" w:rsidRDefault="003C1294">
      <w:pPr>
        <w:jc w:val="center"/>
      </w:pPr>
    </w:p>
    <w:p w:rsidR="003C1294" w:rsidRPr="00EA2706" w:rsidRDefault="003C1294">
      <w:pPr>
        <w:jc w:val="center"/>
      </w:pPr>
    </w:p>
    <w:p w:rsidR="003C1294" w:rsidRPr="00EA2706" w:rsidRDefault="003C1294">
      <w:pPr>
        <w:jc w:val="center"/>
      </w:pPr>
    </w:p>
    <w:p w:rsidR="003C1294" w:rsidRPr="00EA2706" w:rsidRDefault="003C1294">
      <w:pPr>
        <w:jc w:val="center"/>
      </w:pPr>
    </w:p>
    <w:p w:rsidR="003C1294" w:rsidRPr="00EA2706" w:rsidRDefault="003C1294">
      <w:pPr>
        <w:jc w:val="center"/>
      </w:pPr>
    </w:p>
    <w:p w:rsidR="003C1294" w:rsidRPr="00EA2706" w:rsidRDefault="003C1294">
      <w:pPr>
        <w:jc w:val="center"/>
      </w:pPr>
    </w:p>
    <w:p w:rsidR="003C1294" w:rsidRPr="00EA2706" w:rsidRDefault="003C1294">
      <w:pPr>
        <w:jc w:val="center"/>
      </w:pPr>
    </w:p>
    <w:p w:rsidR="003C1294" w:rsidRPr="00EA2706" w:rsidRDefault="003C1294">
      <w:pPr>
        <w:jc w:val="center"/>
      </w:pPr>
    </w:p>
    <w:p w:rsidR="003C1294" w:rsidRPr="00EA2706" w:rsidRDefault="003C1294">
      <w:pPr>
        <w:jc w:val="center"/>
      </w:pPr>
    </w:p>
    <w:p w:rsidR="003C1294" w:rsidRPr="00EA2706" w:rsidRDefault="003C1294">
      <w:pPr>
        <w:jc w:val="center"/>
      </w:pPr>
    </w:p>
    <w:p w:rsidR="003C1294" w:rsidRPr="00EA2706" w:rsidRDefault="003C1294">
      <w:pPr>
        <w:jc w:val="center"/>
      </w:pPr>
    </w:p>
    <w:p w:rsidR="003C1294" w:rsidRPr="00EA2706" w:rsidRDefault="00D44A08">
      <w:pPr>
        <w:widowControl/>
        <w:spacing w:line="560" w:lineRule="exact"/>
        <w:ind w:firstLineChars="200" w:firstLine="643"/>
        <w:rPr>
          <w:rFonts w:ascii="仿宋_GB2312" w:eastAsia="仿宋_GB2312" w:hAnsi="仿宋_GB2312" w:cs="仿宋_GB2312"/>
          <w:b/>
          <w:sz w:val="32"/>
          <w:szCs w:val="32"/>
        </w:rPr>
      </w:pPr>
      <w:r w:rsidRPr="00EA2706">
        <w:rPr>
          <w:rFonts w:ascii="仿宋_GB2312" w:eastAsia="仿宋_GB2312" w:hAnsi="Times New Roman" w:cs="Times New Roman" w:hint="eastAsia"/>
          <w:b/>
          <w:sz w:val="32"/>
          <w:szCs w:val="32"/>
        </w:rPr>
        <w:lastRenderedPageBreak/>
        <w:t>一、</w:t>
      </w:r>
      <w:r w:rsidRPr="00EA2706">
        <w:rPr>
          <w:rFonts w:ascii="仿宋_GB2312" w:eastAsia="仿宋_GB2312" w:hAnsi="仿宋_GB2312" w:cs="仿宋_GB2312" w:hint="eastAsia"/>
          <w:b/>
          <w:sz w:val="32"/>
          <w:szCs w:val="32"/>
        </w:rPr>
        <w:t>财政拨款收入：</w:t>
      </w:r>
      <w:r w:rsidRPr="00EA2706">
        <w:rPr>
          <w:rFonts w:ascii="仿宋_GB2312" w:eastAsia="仿宋_GB2312" w:hAnsi="仿宋_GB2312" w:cs="仿宋_GB2312" w:hint="eastAsia"/>
          <w:kern w:val="0"/>
          <w:sz w:val="32"/>
          <w:szCs w:val="32"/>
          <w:lang w:bidi="he-IL"/>
        </w:rPr>
        <w:t>指单位从同级财政部门取得的财政预算资金。</w:t>
      </w:r>
    </w:p>
    <w:p w:rsidR="003C1294" w:rsidRPr="00EA2706" w:rsidRDefault="00D44A08">
      <w:pPr>
        <w:widowControl/>
        <w:spacing w:line="560" w:lineRule="exact"/>
        <w:ind w:firstLineChars="200" w:firstLine="643"/>
        <w:rPr>
          <w:rFonts w:ascii="Times New Roman" w:eastAsia="仿宋_GB2312" w:hAnsi="Times New Roman" w:cs="Times New Roman"/>
          <w:sz w:val="32"/>
          <w:szCs w:val="32"/>
        </w:rPr>
      </w:pPr>
      <w:r w:rsidRPr="00EA2706">
        <w:rPr>
          <w:rFonts w:ascii="仿宋_GB2312" w:eastAsia="仿宋_GB2312" w:hAnsi="Times New Roman" w:cs="Times New Roman" w:hint="eastAsia"/>
          <w:b/>
          <w:sz w:val="32"/>
          <w:szCs w:val="32"/>
        </w:rPr>
        <w:t>二、事业收入：</w:t>
      </w:r>
      <w:r w:rsidRPr="00EA2706">
        <w:rPr>
          <w:rFonts w:ascii="Times New Roman" w:eastAsia="仿宋_GB2312" w:hAnsi="Times New Roman" w:cs="Times New Roman"/>
          <w:sz w:val="32"/>
          <w:szCs w:val="32"/>
        </w:rPr>
        <w:t>指事业单位开展专业业务活动及辅助活动所取得的收入。</w:t>
      </w:r>
    </w:p>
    <w:p w:rsidR="003C1294" w:rsidRPr="00EA2706" w:rsidRDefault="00D44A08">
      <w:pPr>
        <w:widowControl/>
        <w:spacing w:line="560" w:lineRule="exact"/>
        <w:ind w:firstLineChars="200" w:firstLine="643"/>
        <w:rPr>
          <w:rFonts w:ascii="仿宋_GB2312" w:eastAsia="仿宋_GB2312" w:hAnsi="仿宋_GB2312" w:cs="仿宋_GB2312"/>
          <w:sz w:val="32"/>
          <w:szCs w:val="32"/>
        </w:rPr>
      </w:pPr>
      <w:r w:rsidRPr="00EA2706">
        <w:rPr>
          <w:rFonts w:ascii="仿宋_GB2312" w:eastAsia="仿宋_GB2312" w:hAnsi="Times New Roman" w:cs="Times New Roman" w:hint="eastAsia"/>
          <w:b/>
          <w:sz w:val="32"/>
          <w:szCs w:val="32"/>
        </w:rPr>
        <w:t>三、</w:t>
      </w:r>
      <w:r w:rsidRPr="00EA2706">
        <w:rPr>
          <w:rFonts w:ascii="仿宋_GB2312" w:eastAsia="仿宋_GB2312" w:hAnsi="仿宋_GB2312" w:cs="仿宋_GB2312" w:hint="eastAsia"/>
          <w:b/>
          <w:sz w:val="32"/>
          <w:szCs w:val="32"/>
        </w:rPr>
        <w:t>其他收入：</w:t>
      </w:r>
      <w:r w:rsidRPr="00EA2706">
        <w:rPr>
          <w:rFonts w:ascii="仿宋_GB2312" w:eastAsia="仿宋_GB2312" w:hAnsi="仿宋_GB2312" w:cs="仿宋_GB2312" w:hint="eastAsia"/>
          <w:sz w:val="32"/>
          <w:szCs w:val="32"/>
        </w:rPr>
        <w:t>指除上述财政拨款收入、事业收入等以外的收入。</w:t>
      </w:r>
    </w:p>
    <w:p w:rsidR="003C1294" w:rsidRPr="00EA2706" w:rsidRDefault="00D44A08">
      <w:pPr>
        <w:autoSpaceDE w:val="0"/>
        <w:autoSpaceDN w:val="0"/>
        <w:adjustRightInd w:val="0"/>
        <w:spacing w:line="560" w:lineRule="exact"/>
        <w:ind w:firstLineChars="200" w:firstLine="643"/>
        <w:rPr>
          <w:rFonts w:ascii="仿宋_GB2312" w:eastAsia="仿宋_GB2312" w:hAnsi="仿宋_GB2312" w:cs="仿宋_GB2312"/>
          <w:kern w:val="0"/>
          <w:sz w:val="32"/>
          <w:szCs w:val="32"/>
        </w:rPr>
      </w:pPr>
      <w:r w:rsidRPr="00EA2706">
        <w:rPr>
          <w:rFonts w:ascii="仿宋_GB2312" w:eastAsia="仿宋_GB2312" w:hAnsi="Times New Roman" w:cs="Times New Roman" w:hint="eastAsia"/>
          <w:b/>
          <w:sz w:val="32"/>
          <w:szCs w:val="32"/>
        </w:rPr>
        <w:t>四、</w:t>
      </w:r>
      <w:r w:rsidRPr="00EA2706">
        <w:rPr>
          <w:rFonts w:ascii="仿宋_GB2312" w:eastAsia="仿宋_GB2312" w:hAnsi="仿宋_GB2312" w:cs="仿宋_GB2312" w:hint="eastAsia"/>
          <w:b/>
          <w:sz w:val="32"/>
          <w:szCs w:val="32"/>
        </w:rPr>
        <w:t>年初结转和结余：</w:t>
      </w:r>
      <w:r w:rsidRPr="00EA2706">
        <w:rPr>
          <w:rFonts w:ascii="仿宋_GB2312" w:eastAsia="仿宋_GB2312" w:hAnsi="仿宋_GB2312" w:cs="仿宋_GB2312" w:hint="eastAsia"/>
          <w:kern w:val="0"/>
          <w:sz w:val="32"/>
          <w:szCs w:val="32"/>
        </w:rPr>
        <w:t>指单位以前年度安排、结转到本年仍按原规定用途继续使用的资金，或项目已完成等产生的结余资金。</w:t>
      </w:r>
    </w:p>
    <w:p w:rsidR="003C1294" w:rsidRPr="00EA2706" w:rsidRDefault="00D44A08">
      <w:pPr>
        <w:widowControl/>
        <w:spacing w:line="560" w:lineRule="exact"/>
        <w:ind w:firstLineChars="200" w:firstLine="643"/>
        <w:rPr>
          <w:rFonts w:ascii="仿宋_GB2312" w:eastAsia="仿宋_GB2312" w:hAnsi="仿宋_GB2312" w:cs="仿宋_GB2312"/>
          <w:bCs/>
          <w:sz w:val="32"/>
          <w:szCs w:val="32"/>
        </w:rPr>
      </w:pPr>
      <w:r w:rsidRPr="00EA2706">
        <w:rPr>
          <w:rFonts w:ascii="仿宋_GB2312" w:eastAsia="仿宋_GB2312" w:hAnsi="Times New Roman" w:cs="Times New Roman" w:hint="eastAsia"/>
          <w:b/>
          <w:sz w:val="32"/>
          <w:szCs w:val="32"/>
        </w:rPr>
        <w:t>五、</w:t>
      </w:r>
      <w:r w:rsidRPr="00EA2706">
        <w:rPr>
          <w:rFonts w:ascii="仿宋_GB2312" w:eastAsia="仿宋_GB2312" w:hAnsi="仿宋_GB2312" w:cs="仿宋_GB2312" w:hint="eastAsia"/>
          <w:b/>
          <w:sz w:val="32"/>
          <w:szCs w:val="32"/>
        </w:rPr>
        <w:t>使用非财政拨款结余：</w:t>
      </w:r>
      <w:r w:rsidRPr="00EA2706">
        <w:rPr>
          <w:rFonts w:ascii="仿宋_GB2312" w:eastAsia="仿宋_GB2312" w:hAnsi="仿宋_GB2312" w:cs="仿宋_GB2312" w:hint="eastAsia"/>
          <w:bCs/>
          <w:sz w:val="32"/>
          <w:szCs w:val="32"/>
        </w:rPr>
        <w:t>指事业单位使用以前年度积累的非财政拨款结余弥补当年收支差额的金额。</w:t>
      </w:r>
    </w:p>
    <w:p w:rsidR="003C1294" w:rsidRPr="00EA2706" w:rsidRDefault="00D44A08">
      <w:pPr>
        <w:widowControl/>
        <w:spacing w:line="560" w:lineRule="exact"/>
        <w:ind w:firstLineChars="200" w:firstLine="643"/>
        <w:rPr>
          <w:rFonts w:ascii="仿宋_GB2312" w:eastAsia="仿宋_GB2312" w:hAnsi="Times New Roman" w:cs="Times New Roman"/>
          <w:sz w:val="32"/>
          <w:szCs w:val="32"/>
        </w:rPr>
      </w:pPr>
      <w:bookmarkStart w:id="0" w:name="OLE_LINK1"/>
      <w:r w:rsidRPr="00EA2706">
        <w:rPr>
          <w:rFonts w:ascii="仿宋_GB2312" w:eastAsia="仿宋_GB2312" w:hAnsi="Times New Roman" w:cs="Times New Roman" w:hint="eastAsia"/>
          <w:b/>
          <w:sz w:val="32"/>
          <w:szCs w:val="32"/>
        </w:rPr>
        <w:t>六、</w:t>
      </w:r>
      <w:bookmarkEnd w:id="0"/>
      <w:r w:rsidRPr="00EA2706">
        <w:rPr>
          <w:rFonts w:ascii="仿宋_GB2312" w:eastAsia="仿宋_GB2312" w:hAnsi="Times New Roman" w:cs="Times New Roman" w:hint="eastAsia"/>
          <w:b/>
          <w:sz w:val="32"/>
          <w:szCs w:val="32"/>
        </w:rPr>
        <w:t>灾害防治及应急管理支出（类）应急管理事务（款）应急管理（项）</w:t>
      </w:r>
      <w:r w:rsidRPr="00EA2706">
        <w:rPr>
          <w:rFonts w:ascii="仿宋_GB2312" w:eastAsia="仿宋_GB2312" w:hAnsi="Times New Roman" w:cs="Times New Roman" w:hint="eastAsia"/>
          <w:sz w:val="32"/>
          <w:szCs w:val="32"/>
        </w:rPr>
        <w:t>：指</w:t>
      </w:r>
      <w:r w:rsidRPr="00EA2706">
        <w:rPr>
          <w:rFonts w:ascii="仿宋_GB2312" w:eastAsia="仿宋_GB2312" w:hAnsi="Times New Roman" w:cs="Times New Roman" w:hint="eastAsia"/>
          <w:sz w:val="32"/>
          <w:szCs w:val="30"/>
        </w:rPr>
        <w:t>中国消防救援学院用于</w:t>
      </w:r>
      <w:r w:rsidRPr="00EA2706">
        <w:rPr>
          <w:rFonts w:ascii="仿宋_GB2312" w:eastAsia="仿宋_GB2312" w:hAnsi="Times New Roman" w:cs="Times New Roman" w:hint="eastAsia"/>
          <w:bCs/>
          <w:sz w:val="32"/>
          <w:szCs w:val="32"/>
        </w:rPr>
        <w:t>集体退役经费项目</w:t>
      </w:r>
      <w:r w:rsidRPr="00EA2706">
        <w:rPr>
          <w:rFonts w:ascii="仿宋_GB2312" w:eastAsia="仿宋_GB2312" w:hAnsi="Times New Roman" w:cs="Times New Roman" w:hint="eastAsia"/>
          <w:sz w:val="32"/>
          <w:szCs w:val="32"/>
        </w:rPr>
        <w:t>的支出。</w:t>
      </w:r>
    </w:p>
    <w:p w:rsidR="003C1294" w:rsidRPr="00EA2706" w:rsidRDefault="001D79E2">
      <w:pPr>
        <w:widowControl/>
        <w:spacing w:line="560" w:lineRule="exact"/>
        <w:ind w:firstLineChars="200" w:firstLine="643"/>
        <w:rPr>
          <w:rFonts w:ascii="仿宋_GB2312" w:eastAsia="仿宋_GB2312" w:hAnsi="Times New Roman" w:cs="Times New Roman"/>
          <w:sz w:val="32"/>
          <w:szCs w:val="32"/>
        </w:rPr>
      </w:pPr>
      <w:r w:rsidRPr="00EA2706">
        <w:rPr>
          <w:rFonts w:ascii="仿宋_GB2312" w:eastAsia="仿宋_GB2312" w:hAnsi="Times New Roman" w:cs="Times New Roman" w:hint="eastAsia"/>
          <w:b/>
          <w:sz w:val="32"/>
          <w:szCs w:val="32"/>
        </w:rPr>
        <w:t>七</w:t>
      </w:r>
      <w:r w:rsidR="00D44A08" w:rsidRPr="00EA2706">
        <w:rPr>
          <w:rFonts w:ascii="仿宋_GB2312" w:eastAsia="仿宋_GB2312" w:hAnsi="Times New Roman" w:cs="Times New Roman" w:hint="eastAsia"/>
          <w:b/>
          <w:sz w:val="32"/>
          <w:szCs w:val="32"/>
        </w:rPr>
        <w:t>、灾害防治及应急管理支出（类）应急管理事务（款）事业运行（项）：</w:t>
      </w:r>
      <w:r w:rsidR="00D44A08" w:rsidRPr="00EA2706">
        <w:rPr>
          <w:rFonts w:ascii="仿宋_GB2312" w:eastAsia="仿宋_GB2312" w:hAnsi="Times New Roman" w:cs="Times New Roman" w:hint="eastAsia"/>
          <w:sz w:val="32"/>
          <w:szCs w:val="32"/>
        </w:rPr>
        <w:t>指</w:t>
      </w:r>
      <w:r w:rsidR="00D44A08" w:rsidRPr="00EA2706">
        <w:rPr>
          <w:rFonts w:ascii="仿宋_GB2312" w:eastAsia="仿宋_GB2312" w:hAnsi="Times New Roman" w:cs="Times New Roman" w:hint="eastAsia"/>
          <w:sz w:val="32"/>
          <w:szCs w:val="30"/>
        </w:rPr>
        <w:t>中国消防救援学院用于人员经费、公用经费</w:t>
      </w:r>
      <w:r w:rsidR="00D44A08" w:rsidRPr="00EA2706">
        <w:rPr>
          <w:rFonts w:ascii="仿宋_GB2312" w:eastAsia="仿宋_GB2312" w:hAnsi="Times New Roman" w:cs="Times New Roman" w:hint="eastAsia"/>
          <w:sz w:val="32"/>
          <w:szCs w:val="32"/>
        </w:rPr>
        <w:t>的支出。</w:t>
      </w:r>
    </w:p>
    <w:p w:rsidR="003C1294" w:rsidRPr="00EA2706" w:rsidRDefault="001D79E2">
      <w:pPr>
        <w:widowControl/>
        <w:spacing w:line="560" w:lineRule="exact"/>
        <w:ind w:firstLineChars="200" w:firstLine="643"/>
        <w:rPr>
          <w:rFonts w:ascii="仿宋_GB2312" w:eastAsia="仿宋_GB2312" w:hAnsi="Times New Roman" w:cs="Times New Roman"/>
          <w:sz w:val="32"/>
          <w:szCs w:val="30"/>
        </w:rPr>
      </w:pPr>
      <w:r w:rsidRPr="00EA2706">
        <w:rPr>
          <w:rFonts w:ascii="仿宋_GB2312" w:eastAsia="仿宋_GB2312" w:hAnsi="Times New Roman" w:cs="Times New Roman" w:hint="eastAsia"/>
          <w:b/>
          <w:sz w:val="32"/>
          <w:szCs w:val="32"/>
        </w:rPr>
        <w:t>八</w:t>
      </w:r>
      <w:r w:rsidR="00D44A08" w:rsidRPr="00EA2706">
        <w:rPr>
          <w:rFonts w:ascii="仿宋_GB2312" w:eastAsia="仿宋_GB2312" w:hAnsi="Times New Roman" w:cs="Times New Roman" w:hint="eastAsia"/>
          <w:b/>
          <w:sz w:val="32"/>
          <w:szCs w:val="32"/>
        </w:rPr>
        <w:t>、灾害防治及应急管理支出（类）应急管理事务（款）其他应急管理支出（项）</w:t>
      </w:r>
      <w:r w:rsidR="00D44A08" w:rsidRPr="00EA2706">
        <w:rPr>
          <w:rFonts w:ascii="仿宋_GB2312" w:eastAsia="仿宋_GB2312" w:hAnsi="Times New Roman" w:cs="Times New Roman" w:hint="eastAsia"/>
          <w:sz w:val="32"/>
          <w:szCs w:val="32"/>
        </w:rPr>
        <w:t>：指</w:t>
      </w:r>
      <w:r w:rsidR="00D44A08" w:rsidRPr="00EA2706">
        <w:rPr>
          <w:rFonts w:ascii="仿宋_GB2312" w:eastAsia="仿宋_GB2312" w:hAnsi="Times New Roman" w:cs="Times New Roman" w:hint="eastAsia"/>
          <w:sz w:val="32"/>
          <w:szCs w:val="30"/>
        </w:rPr>
        <w:t>中国消防救援学院除上述项目外的其他应急管理方面的支出。</w:t>
      </w:r>
    </w:p>
    <w:p w:rsidR="003C1294" w:rsidRPr="00EA2706" w:rsidRDefault="001D79E2">
      <w:pPr>
        <w:widowControl/>
        <w:spacing w:line="560" w:lineRule="exact"/>
        <w:ind w:firstLineChars="200" w:firstLine="643"/>
        <w:rPr>
          <w:rFonts w:ascii="仿宋_GB2312" w:eastAsia="仿宋_GB2312" w:hAnsi="Times New Roman" w:cs="Times New Roman"/>
          <w:sz w:val="32"/>
          <w:szCs w:val="32"/>
        </w:rPr>
      </w:pPr>
      <w:r w:rsidRPr="00EA2706">
        <w:rPr>
          <w:rFonts w:ascii="仿宋_GB2312" w:eastAsia="仿宋_GB2312" w:hAnsi="Times New Roman" w:cs="Times New Roman" w:hint="eastAsia"/>
          <w:b/>
          <w:sz w:val="32"/>
          <w:szCs w:val="30"/>
        </w:rPr>
        <w:t>九</w:t>
      </w:r>
      <w:r w:rsidR="00D44A08" w:rsidRPr="00EA2706">
        <w:rPr>
          <w:rFonts w:ascii="仿宋_GB2312" w:eastAsia="仿宋_GB2312" w:hAnsi="Times New Roman" w:cs="Times New Roman" w:hint="eastAsia"/>
          <w:b/>
          <w:sz w:val="32"/>
          <w:szCs w:val="30"/>
        </w:rPr>
        <w:t>、</w:t>
      </w:r>
      <w:r w:rsidR="00D44A08" w:rsidRPr="00EA2706">
        <w:rPr>
          <w:rFonts w:ascii="仿宋_GB2312" w:eastAsia="仿宋_GB2312" w:hAnsi="Times New Roman" w:cs="Times New Roman" w:hint="eastAsia"/>
          <w:b/>
          <w:sz w:val="32"/>
          <w:szCs w:val="32"/>
        </w:rPr>
        <w:t>灾害防治及应急管理支出（类）消防</w:t>
      </w:r>
      <w:r w:rsidR="00DC451F" w:rsidRPr="00EA2706">
        <w:rPr>
          <w:rFonts w:ascii="仿宋_GB2312" w:eastAsia="仿宋_GB2312" w:hAnsi="Times New Roman" w:cs="Times New Roman" w:hint="eastAsia"/>
          <w:b/>
          <w:sz w:val="32"/>
          <w:szCs w:val="32"/>
        </w:rPr>
        <w:t>救援</w:t>
      </w:r>
      <w:r w:rsidR="00D44A08" w:rsidRPr="00EA2706">
        <w:rPr>
          <w:rFonts w:ascii="仿宋_GB2312" w:eastAsia="仿宋_GB2312" w:hAnsi="Times New Roman" w:cs="Times New Roman" w:hint="eastAsia"/>
          <w:b/>
          <w:sz w:val="32"/>
          <w:szCs w:val="32"/>
        </w:rPr>
        <w:t>事务（款）行政运行（项）：</w:t>
      </w:r>
      <w:r w:rsidR="00D44A08" w:rsidRPr="00EA2706">
        <w:rPr>
          <w:rFonts w:ascii="仿宋_GB2312" w:eastAsia="仿宋_GB2312" w:hAnsi="Times New Roman" w:cs="Times New Roman" w:hint="eastAsia"/>
          <w:sz w:val="32"/>
          <w:szCs w:val="32"/>
        </w:rPr>
        <w:t>指</w:t>
      </w:r>
      <w:r w:rsidR="00D44A08" w:rsidRPr="00EA2706">
        <w:rPr>
          <w:rFonts w:ascii="仿宋_GB2312" w:eastAsia="仿宋_GB2312" w:hAnsi="Times New Roman" w:cs="Times New Roman" w:hint="eastAsia"/>
          <w:sz w:val="32"/>
          <w:szCs w:val="30"/>
        </w:rPr>
        <w:t>中国消防救援学院用于人员经费、公用经费</w:t>
      </w:r>
      <w:r w:rsidR="00D44A08" w:rsidRPr="00EA2706">
        <w:rPr>
          <w:rFonts w:ascii="仿宋_GB2312" w:eastAsia="仿宋_GB2312" w:hAnsi="Times New Roman" w:cs="Times New Roman" w:hint="eastAsia"/>
          <w:sz w:val="32"/>
          <w:szCs w:val="32"/>
        </w:rPr>
        <w:t>的支出。</w:t>
      </w:r>
    </w:p>
    <w:p w:rsidR="003C1294" w:rsidRPr="00EA2706" w:rsidRDefault="00D44A08">
      <w:pPr>
        <w:autoSpaceDE w:val="0"/>
        <w:autoSpaceDN w:val="0"/>
        <w:adjustRightInd w:val="0"/>
        <w:spacing w:line="560" w:lineRule="exact"/>
        <w:ind w:firstLineChars="196" w:firstLine="630"/>
        <w:rPr>
          <w:rFonts w:ascii="仿宋_GB2312" w:eastAsia="仿宋_GB2312" w:hAnsi="仿宋_GB2312" w:cs="仿宋_GB2312"/>
          <w:bCs/>
          <w:kern w:val="0"/>
          <w:sz w:val="32"/>
          <w:szCs w:val="32"/>
          <w:lang w:bidi="he-IL"/>
        </w:rPr>
      </w:pPr>
      <w:r w:rsidRPr="00EA2706">
        <w:rPr>
          <w:rFonts w:ascii="仿宋_GB2312" w:eastAsia="仿宋_GB2312" w:hAnsi="Times New Roman" w:cs="Times New Roman" w:hint="eastAsia"/>
          <w:b/>
          <w:sz w:val="32"/>
          <w:szCs w:val="32"/>
        </w:rPr>
        <w:t>十</w:t>
      </w:r>
      <w:r w:rsidR="001D79E2" w:rsidRPr="00EA2706">
        <w:rPr>
          <w:rFonts w:ascii="仿宋_GB2312" w:eastAsia="仿宋_GB2312" w:hAnsi="Times New Roman" w:cs="Times New Roman" w:hint="eastAsia"/>
          <w:b/>
          <w:sz w:val="32"/>
          <w:szCs w:val="32"/>
        </w:rPr>
        <w:t>、</w:t>
      </w:r>
      <w:r w:rsidRPr="00EA2706">
        <w:rPr>
          <w:rFonts w:ascii="仿宋_GB2312" w:eastAsia="仿宋_GB2312" w:hAnsi="Times New Roman" w:cs="Times New Roman" w:hint="eastAsia"/>
          <w:b/>
          <w:sz w:val="32"/>
          <w:szCs w:val="32"/>
        </w:rPr>
        <w:t>年末结转和结余：</w:t>
      </w:r>
      <w:r w:rsidRPr="00EA2706">
        <w:rPr>
          <w:rFonts w:ascii="仿宋_GB2312" w:eastAsia="仿宋_GB2312" w:hAnsi="仿宋_GB2312" w:cs="仿宋_GB2312" w:hint="eastAsia"/>
          <w:bCs/>
          <w:kern w:val="0"/>
          <w:sz w:val="32"/>
          <w:szCs w:val="32"/>
          <w:lang w:bidi="he-IL"/>
        </w:rPr>
        <w:t>指单位按有关规定结转到下年或</w:t>
      </w:r>
      <w:r w:rsidRPr="00EA2706">
        <w:rPr>
          <w:rFonts w:ascii="仿宋_GB2312" w:eastAsia="仿宋_GB2312" w:hAnsi="仿宋_GB2312" w:cs="仿宋_GB2312" w:hint="eastAsia"/>
          <w:bCs/>
          <w:kern w:val="0"/>
          <w:sz w:val="32"/>
          <w:szCs w:val="32"/>
          <w:lang w:bidi="he-IL"/>
        </w:rPr>
        <w:lastRenderedPageBreak/>
        <w:t>以后年度继续使用的资金，或项目已完成等产生的结余资金。</w:t>
      </w:r>
    </w:p>
    <w:p w:rsidR="003C1294" w:rsidRPr="00EA2706" w:rsidRDefault="001D79E2">
      <w:pPr>
        <w:widowControl/>
        <w:spacing w:line="560" w:lineRule="exact"/>
        <w:ind w:firstLineChars="200" w:firstLine="643"/>
        <w:rPr>
          <w:rFonts w:ascii="仿宋_GB2312" w:eastAsia="仿宋_GB2312" w:hAnsi="Times New Roman" w:cs="Times New Roman"/>
          <w:sz w:val="32"/>
          <w:szCs w:val="32"/>
        </w:rPr>
      </w:pPr>
      <w:r w:rsidRPr="00EA2706">
        <w:rPr>
          <w:rFonts w:ascii="仿宋_GB2312" w:eastAsia="仿宋_GB2312" w:hAnsi="Times New Roman" w:cs="Times New Roman" w:hint="eastAsia"/>
          <w:b/>
          <w:sz w:val="32"/>
          <w:szCs w:val="32"/>
        </w:rPr>
        <w:t>十一</w:t>
      </w:r>
      <w:r w:rsidR="00D44A08" w:rsidRPr="00EA2706">
        <w:rPr>
          <w:rFonts w:ascii="仿宋_GB2312" w:eastAsia="仿宋_GB2312" w:hAnsi="Times New Roman" w:cs="Times New Roman" w:hint="eastAsia"/>
          <w:b/>
          <w:sz w:val="32"/>
          <w:szCs w:val="32"/>
        </w:rPr>
        <w:t>、基本支出</w:t>
      </w:r>
      <w:r w:rsidR="00D44A08" w:rsidRPr="00EA2706">
        <w:rPr>
          <w:rFonts w:ascii="仿宋_GB2312" w:eastAsia="仿宋_GB2312" w:hAnsi="Times New Roman" w:cs="Times New Roman" w:hint="eastAsia"/>
          <w:sz w:val="32"/>
          <w:szCs w:val="32"/>
        </w:rPr>
        <w:t>：指为保障机构正常运转、完成日常工作任务而发生的人员支出和公用支出。</w:t>
      </w:r>
    </w:p>
    <w:p w:rsidR="003C1294" w:rsidRPr="00EA2706" w:rsidRDefault="00D44A08">
      <w:pPr>
        <w:spacing w:line="560" w:lineRule="exact"/>
        <w:ind w:firstLineChars="200" w:firstLine="643"/>
        <w:rPr>
          <w:rFonts w:ascii="仿宋_GB2312" w:eastAsia="仿宋_GB2312" w:hAnsi="Times New Roman" w:cs="Times New Roman"/>
          <w:bCs/>
          <w:sz w:val="32"/>
          <w:szCs w:val="32"/>
        </w:rPr>
      </w:pPr>
      <w:r w:rsidRPr="00EA2706">
        <w:rPr>
          <w:rFonts w:ascii="仿宋_GB2312" w:eastAsia="仿宋_GB2312" w:hAnsi="Times New Roman" w:cs="Times New Roman" w:hint="eastAsia"/>
          <w:b/>
          <w:bCs/>
          <w:sz w:val="32"/>
          <w:szCs w:val="32"/>
        </w:rPr>
        <w:t>十</w:t>
      </w:r>
      <w:r w:rsidR="001D79E2" w:rsidRPr="00EA2706">
        <w:rPr>
          <w:rFonts w:ascii="仿宋_GB2312" w:eastAsia="仿宋_GB2312" w:hAnsi="Times New Roman" w:cs="Times New Roman" w:hint="eastAsia"/>
          <w:b/>
          <w:bCs/>
          <w:sz w:val="32"/>
          <w:szCs w:val="32"/>
        </w:rPr>
        <w:t>二</w:t>
      </w:r>
      <w:r w:rsidRPr="00EA2706">
        <w:rPr>
          <w:rFonts w:ascii="仿宋_GB2312" w:eastAsia="仿宋_GB2312" w:hAnsi="Times New Roman" w:cs="Times New Roman" w:hint="eastAsia"/>
          <w:b/>
          <w:bCs/>
          <w:sz w:val="32"/>
          <w:szCs w:val="32"/>
        </w:rPr>
        <w:t>、项目支出：</w:t>
      </w:r>
      <w:r w:rsidRPr="00EA2706">
        <w:rPr>
          <w:rFonts w:ascii="仿宋_GB2312" w:eastAsia="仿宋_GB2312" w:hAnsi="Times New Roman" w:cs="Times New Roman" w:hint="eastAsia"/>
          <w:bCs/>
          <w:sz w:val="32"/>
          <w:szCs w:val="32"/>
        </w:rPr>
        <w:t>指在基本支出之外为完成特定行政任务和事业发展目标所发生的支出。</w:t>
      </w:r>
    </w:p>
    <w:p w:rsidR="003C1294" w:rsidRDefault="00D44A08">
      <w:pPr>
        <w:spacing w:line="560" w:lineRule="exact"/>
        <w:ind w:firstLineChars="200" w:firstLine="643"/>
        <w:rPr>
          <w:rFonts w:ascii="仿宋_GB2312" w:eastAsia="仿宋_GB2312" w:hAnsi="Times New Roman" w:cs="Times New Roman"/>
          <w:bCs/>
          <w:sz w:val="32"/>
          <w:szCs w:val="32"/>
        </w:rPr>
      </w:pPr>
      <w:r w:rsidRPr="00EA2706">
        <w:rPr>
          <w:rFonts w:ascii="仿宋_GB2312" w:eastAsia="仿宋_GB2312" w:hAnsi="Times New Roman" w:cs="Times New Roman" w:hint="eastAsia"/>
          <w:b/>
          <w:bCs/>
          <w:sz w:val="32"/>
          <w:szCs w:val="32"/>
        </w:rPr>
        <w:t>十</w:t>
      </w:r>
      <w:r w:rsidR="001D79E2" w:rsidRPr="00EA2706">
        <w:rPr>
          <w:rFonts w:ascii="仿宋_GB2312" w:eastAsia="仿宋_GB2312" w:hAnsi="Times New Roman" w:cs="Times New Roman" w:hint="eastAsia"/>
          <w:b/>
          <w:bCs/>
          <w:sz w:val="32"/>
          <w:szCs w:val="32"/>
        </w:rPr>
        <w:t>三</w:t>
      </w:r>
      <w:r w:rsidRPr="00EA2706">
        <w:rPr>
          <w:rFonts w:ascii="仿宋_GB2312" w:eastAsia="仿宋_GB2312" w:hAnsi="Times New Roman" w:cs="Times New Roman" w:hint="eastAsia"/>
          <w:b/>
          <w:bCs/>
          <w:sz w:val="32"/>
          <w:szCs w:val="32"/>
        </w:rPr>
        <w:t>、“三公”经费：</w:t>
      </w:r>
      <w:r w:rsidRPr="00EA2706">
        <w:rPr>
          <w:rFonts w:ascii="仿宋_GB2312" w:eastAsia="仿宋_GB2312" w:hAnsi="Times New Roman" w:cs="Times New Roman" w:hint="eastAsia"/>
          <w:bCs/>
          <w:sz w:val="32"/>
          <w:szCs w:val="32"/>
        </w:rPr>
        <w:t>指中央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燃料费、维修费、过路过桥费、保险费、安全奖励费用等支出；公务接待费反映单位按规定开支的各类公务接待（含外宾接待）支出。</w:t>
      </w:r>
    </w:p>
    <w:sectPr w:rsidR="003C1294" w:rsidSect="003C1294">
      <w:footerReference w:type="default" r:id="rId15"/>
      <w:pgSz w:w="11906" w:h="16838"/>
      <w:pgMar w:top="1440" w:right="1841" w:bottom="1440" w:left="1797" w:header="851" w:footer="992" w:gutter="0"/>
      <w:pgNumType w:fmt="numberInDash" w:start="1"/>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6E87" w:rsidRDefault="00476E87" w:rsidP="003C1294">
      <w:r>
        <w:separator/>
      </w:r>
    </w:p>
  </w:endnote>
  <w:endnote w:type="continuationSeparator" w:id="1">
    <w:p w:rsidR="00476E87" w:rsidRDefault="00476E87" w:rsidP="003C12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方正仿宋_GBK">
    <w:altName w:val="Microsoft YaHei UI"/>
    <w:charset w:val="86"/>
    <w:family w:val="script"/>
    <w:pitch w:val="default"/>
    <w:sig w:usb0="00000000" w:usb1="080E0000" w:usb2="00000000" w:usb3="00000000" w:csb0="00040000" w:csb1="00000000"/>
  </w:font>
  <w:font w:name="楷体_GB2312">
    <w:altName w:val="Malgun Gothic Semilight"/>
    <w:charset w:val="86"/>
    <w:family w:val="modern"/>
    <w:pitch w:val="default"/>
    <w:sig w:usb0="00000000"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322" w:rsidRDefault="00E560E8">
    <w:pPr>
      <w:pStyle w:val="a7"/>
    </w:pPr>
    <w:r>
      <w:pict>
        <v:shapetype id="_x0000_t202" coordsize="21600,21600" o:spt="202" path="m,l,21600r21600,l21600,xe">
          <v:stroke joinstyle="miter"/>
          <v:path gradientshapeok="t" o:connecttype="rect"/>
        </v:shapetype>
        <v:shape id="_x0000_s1026" type="#_x0000_t202" style="position:absolute;margin-left:0;margin-top:0;width:2in;height:2in;z-index:251659264;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filled="f" stroked="f" strokeweight=".5pt">
          <v:textbox style="mso-fit-shape-to-text:t" inset="0,0,0,0">
            <w:txbxContent>
              <w:p w:rsidR="00891322" w:rsidRDefault="00891322">
                <w:pPr>
                  <w:pStyle w:val="a7"/>
                </w:pP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322" w:rsidRDefault="00E560E8">
    <w:pPr>
      <w:pStyle w:val="a7"/>
    </w:pPr>
    <w:r>
      <w:pict>
        <v:shapetype id="_x0000_t202" coordsize="21600,21600" o:spt="202" path="m,l,21600r21600,l21600,xe">
          <v:stroke joinstyle="miter"/>
          <v:path gradientshapeok="t" o:connecttype="rect"/>
        </v:shapetype>
        <v:shape id="_x0000_s1028" type="#_x0000_t202" style="position:absolute;margin-left:0;margin-top:0;width:2in;height:2in;z-index:251660288;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filled="f" stroked="f" strokeweight=".5pt">
          <v:textbox style="mso-fit-shape-to-text:t" inset="0,0,0,0">
            <w:txbxContent>
              <w:p w:rsidR="00891322" w:rsidRDefault="00E560E8">
                <w:pPr>
                  <w:pStyle w:val="a7"/>
                </w:pPr>
                <w:fldSimple w:instr=" PAGE  \* MERGEFORMAT ">
                  <w:r w:rsidR="00891322">
                    <w:t>- 1 -</w:t>
                  </w:r>
                </w:fldSimple>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322" w:rsidRDefault="00E560E8">
    <w:pPr>
      <w:pStyle w:val="a7"/>
    </w:pPr>
    <w:r>
      <w:pict>
        <v:shapetype id="_x0000_t202" coordsize="21600,21600" o:spt="202" path="m,l,21600r21600,l21600,xe">
          <v:stroke joinstyle="miter"/>
          <v:path gradientshapeok="t" o:connecttype="rect"/>
        </v:shapetype>
        <v:shape id="_x0000_s1027" type="#_x0000_t202" style="position:absolute;margin-left:0;margin-top:0;width:2in;height:2in;z-index:251661312;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filled="f" stroked="f" strokeweight=".5pt">
          <v:textbox style="mso-fit-shape-to-text:t" inset="0,0,0,0">
            <w:txbxContent>
              <w:p w:rsidR="00891322" w:rsidRDefault="00E560E8">
                <w:pPr>
                  <w:pStyle w:val="a7"/>
                </w:pPr>
                <w:fldSimple w:instr=" PAGE  \* MERGEFORMAT ">
                  <w:r w:rsidR="00EA2706">
                    <w:rPr>
                      <w:noProof/>
                    </w:rPr>
                    <w:t>- 12 -</w:t>
                  </w:r>
                </w:fldSimple>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6E87" w:rsidRDefault="00476E87" w:rsidP="003C1294">
      <w:r>
        <w:separator/>
      </w:r>
    </w:p>
  </w:footnote>
  <w:footnote w:type="continuationSeparator" w:id="1">
    <w:p w:rsidR="00476E87" w:rsidRDefault="00476E87" w:rsidP="003C129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noPunctuationKerning/>
  <w:characterSpacingControl w:val="compressPunctuation"/>
  <w:hdrShapeDefaults>
    <o:shapedefaults v:ext="edit" spidmax="17410"/>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docVars>
    <w:docVar w:name="commondata" w:val="eyJoZGlkIjoiMjlhYThiOWU4ZTg5OGY4YTFlZDg0OWNmZGJmNDhjMzMifQ=="/>
  </w:docVars>
  <w:rsids>
    <w:rsidRoot w:val="00172A27"/>
    <w:rsid w:val="9E6F6850"/>
    <w:rsid w:val="00001696"/>
    <w:rsid w:val="00021693"/>
    <w:rsid w:val="0002430F"/>
    <w:rsid w:val="000371B8"/>
    <w:rsid w:val="00040B89"/>
    <w:rsid w:val="00073DED"/>
    <w:rsid w:val="00073E75"/>
    <w:rsid w:val="000A2608"/>
    <w:rsid w:val="000A4268"/>
    <w:rsid w:val="000B391A"/>
    <w:rsid w:val="000B4C7D"/>
    <w:rsid w:val="000B5741"/>
    <w:rsid w:val="000B6881"/>
    <w:rsid w:val="000F62AC"/>
    <w:rsid w:val="0011191E"/>
    <w:rsid w:val="001359DE"/>
    <w:rsid w:val="00143518"/>
    <w:rsid w:val="00172A27"/>
    <w:rsid w:val="00182F04"/>
    <w:rsid w:val="001C002C"/>
    <w:rsid w:val="001D6E74"/>
    <w:rsid w:val="001D79E2"/>
    <w:rsid w:val="001E70E9"/>
    <w:rsid w:val="001F293F"/>
    <w:rsid w:val="001F2CAD"/>
    <w:rsid w:val="0020290C"/>
    <w:rsid w:val="002150A3"/>
    <w:rsid w:val="002246D2"/>
    <w:rsid w:val="00233F89"/>
    <w:rsid w:val="0025378E"/>
    <w:rsid w:val="0026626B"/>
    <w:rsid w:val="00266D88"/>
    <w:rsid w:val="00272242"/>
    <w:rsid w:val="002725AF"/>
    <w:rsid w:val="00272D2F"/>
    <w:rsid w:val="002842EC"/>
    <w:rsid w:val="002931AC"/>
    <w:rsid w:val="002C44AC"/>
    <w:rsid w:val="0031464A"/>
    <w:rsid w:val="0031737F"/>
    <w:rsid w:val="0031783F"/>
    <w:rsid w:val="003266DD"/>
    <w:rsid w:val="00342CB4"/>
    <w:rsid w:val="00356495"/>
    <w:rsid w:val="003708F3"/>
    <w:rsid w:val="00374ECE"/>
    <w:rsid w:val="00377895"/>
    <w:rsid w:val="00380B3E"/>
    <w:rsid w:val="00381D12"/>
    <w:rsid w:val="003A19CB"/>
    <w:rsid w:val="003B08C5"/>
    <w:rsid w:val="003C1294"/>
    <w:rsid w:val="003C1D56"/>
    <w:rsid w:val="003D0764"/>
    <w:rsid w:val="003F3C25"/>
    <w:rsid w:val="0040171C"/>
    <w:rsid w:val="00427911"/>
    <w:rsid w:val="0043585E"/>
    <w:rsid w:val="0043670F"/>
    <w:rsid w:val="004558D7"/>
    <w:rsid w:val="00470378"/>
    <w:rsid w:val="00476E87"/>
    <w:rsid w:val="004D3F1A"/>
    <w:rsid w:val="004D4503"/>
    <w:rsid w:val="004D67FD"/>
    <w:rsid w:val="004F0447"/>
    <w:rsid w:val="004F12AE"/>
    <w:rsid w:val="0050246F"/>
    <w:rsid w:val="00514D94"/>
    <w:rsid w:val="00521430"/>
    <w:rsid w:val="005243B6"/>
    <w:rsid w:val="00526BAA"/>
    <w:rsid w:val="005564DD"/>
    <w:rsid w:val="005A5494"/>
    <w:rsid w:val="005A7503"/>
    <w:rsid w:val="005B5342"/>
    <w:rsid w:val="005D6392"/>
    <w:rsid w:val="005E0B93"/>
    <w:rsid w:val="005F5494"/>
    <w:rsid w:val="005F7B3E"/>
    <w:rsid w:val="0060531F"/>
    <w:rsid w:val="00612F53"/>
    <w:rsid w:val="0062534E"/>
    <w:rsid w:val="0063209E"/>
    <w:rsid w:val="00633D7B"/>
    <w:rsid w:val="0064203C"/>
    <w:rsid w:val="00643922"/>
    <w:rsid w:val="00653F7C"/>
    <w:rsid w:val="00657DE8"/>
    <w:rsid w:val="0067060A"/>
    <w:rsid w:val="00677A6E"/>
    <w:rsid w:val="006801DF"/>
    <w:rsid w:val="0069462E"/>
    <w:rsid w:val="006A0CBA"/>
    <w:rsid w:val="006B3AF5"/>
    <w:rsid w:val="006B7171"/>
    <w:rsid w:val="006E76B4"/>
    <w:rsid w:val="006F4D61"/>
    <w:rsid w:val="00710D20"/>
    <w:rsid w:val="00711254"/>
    <w:rsid w:val="0076346A"/>
    <w:rsid w:val="007635A9"/>
    <w:rsid w:val="00771A7D"/>
    <w:rsid w:val="00797BFC"/>
    <w:rsid w:val="007A51BF"/>
    <w:rsid w:val="007B403E"/>
    <w:rsid w:val="007C5B94"/>
    <w:rsid w:val="007C5BBF"/>
    <w:rsid w:val="007D5D33"/>
    <w:rsid w:val="007E6DF4"/>
    <w:rsid w:val="007F0FC2"/>
    <w:rsid w:val="00840B1F"/>
    <w:rsid w:val="008427AE"/>
    <w:rsid w:val="00864F18"/>
    <w:rsid w:val="00891322"/>
    <w:rsid w:val="00894F7C"/>
    <w:rsid w:val="008A026B"/>
    <w:rsid w:val="008A1B7C"/>
    <w:rsid w:val="008D0588"/>
    <w:rsid w:val="008D4AD1"/>
    <w:rsid w:val="008F7C8B"/>
    <w:rsid w:val="009129A8"/>
    <w:rsid w:val="0093423C"/>
    <w:rsid w:val="009517FA"/>
    <w:rsid w:val="00953DA1"/>
    <w:rsid w:val="00962F69"/>
    <w:rsid w:val="00970A8D"/>
    <w:rsid w:val="009750ED"/>
    <w:rsid w:val="00977A7E"/>
    <w:rsid w:val="00980C31"/>
    <w:rsid w:val="009B0052"/>
    <w:rsid w:val="009B1F39"/>
    <w:rsid w:val="009C22C9"/>
    <w:rsid w:val="009C614E"/>
    <w:rsid w:val="009D0BEC"/>
    <w:rsid w:val="009E5143"/>
    <w:rsid w:val="00A00942"/>
    <w:rsid w:val="00A044A2"/>
    <w:rsid w:val="00A13803"/>
    <w:rsid w:val="00A2301D"/>
    <w:rsid w:val="00A31CD6"/>
    <w:rsid w:val="00A40F75"/>
    <w:rsid w:val="00A41AC0"/>
    <w:rsid w:val="00A6036A"/>
    <w:rsid w:val="00A91E94"/>
    <w:rsid w:val="00A93DFD"/>
    <w:rsid w:val="00A94751"/>
    <w:rsid w:val="00A96551"/>
    <w:rsid w:val="00AB08CE"/>
    <w:rsid w:val="00AB79CE"/>
    <w:rsid w:val="00AC5984"/>
    <w:rsid w:val="00AC74BC"/>
    <w:rsid w:val="00AE012B"/>
    <w:rsid w:val="00AF1DA9"/>
    <w:rsid w:val="00AF46DD"/>
    <w:rsid w:val="00AF60D7"/>
    <w:rsid w:val="00B20E7A"/>
    <w:rsid w:val="00B37464"/>
    <w:rsid w:val="00B40862"/>
    <w:rsid w:val="00B41285"/>
    <w:rsid w:val="00B80078"/>
    <w:rsid w:val="00B83C7B"/>
    <w:rsid w:val="00B879A3"/>
    <w:rsid w:val="00BC1E75"/>
    <w:rsid w:val="00BD02F5"/>
    <w:rsid w:val="00BE1587"/>
    <w:rsid w:val="00BE66CA"/>
    <w:rsid w:val="00BE744C"/>
    <w:rsid w:val="00BF5363"/>
    <w:rsid w:val="00BF5ED4"/>
    <w:rsid w:val="00BF61D9"/>
    <w:rsid w:val="00BF61FB"/>
    <w:rsid w:val="00C03E07"/>
    <w:rsid w:val="00C13512"/>
    <w:rsid w:val="00C139A5"/>
    <w:rsid w:val="00C13F62"/>
    <w:rsid w:val="00C16812"/>
    <w:rsid w:val="00C429EB"/>
    <w:rsid w:val="00C87D84"/>
    <w:rsid w:val="00CB0ED4"/>
    <w:rsid w:val="00CD018E"/>
    <w:rsid w:val="00CF2355"/>
    <w:rsid w:val="00D13EC3"/>
    <w:rsid w:val="00D16D22"/>
    <w:rsid w:val="00D217CF"/>
    <w:rsid w:val="00D24493"/>
    <w:rsid w:val="00D3048A"/>
    <w:rsid w:val="00D4391C"/>
    <w:rsid w:val="00D44A08"/>
    <w:rsid w:val="00D54582"/>
    <w:rsid w:val="00D656DB"/>
    <w:rsid w:val="00D91C7D"/>
    <w:rsid w:val="00DA0F06"/>
    <w:rsid w:val="00DA5172"/>
    <w:rsid w:val="00DA64C1"/>
    <w:rsid w:val="00DA6D4C"/>
    <w:rsid w:val="00DB77D7"/>
    <w:rsid w:val="00DC451F"/>
    <w:rsid w:val="00DE76EC"/>
    <w:rsid w:val="00DF732C"/>
    <w:rsid w:val="00E13C4C"/>
    <w:rsid w:val="00E37BF5"/>
    <w:rsid w:val="00E442E4"/>
    <w:rsid w:val="00E560E8"/>
    <w:rsid w:val="00E56193"/>
    <w:rsid w:val="00E77D99"/>
    <w:rsid w:val="00E83D15"/>
    <w:rsid w:val="00EA2706"/>
    <w:rsid w:val="00EB20D2"/>
    <w:rsid w:val="00EB294D"/>
    <w:rsid w:val="00EC0AE6"/>
    <w:rsid w:val="00EC2A28"/>
    <w:rsid w:val="00EC484D"/>
    <w:rsid w:val="00ED137F"/>
    <w:rsid w:val="00ED250B"/>
    <w:rsid w:val="00EE1B79"/>
    <w:rsid w:val="00F26B5D"/>
    <w:rsid w:val="00F453EC"/>
    <w:rsid w:val="00F47D09"/>
    <w:rsid w:val="00F87595"/>
    <w:rsid w:val="00F91DB1"/>
    <w:rsid w:val="00F93518"/>
    <w:rsid w:val="00F94CE5"/>
    <w:rsid w:val="00FA4FDD"/>
    <w:rsid w:val="00FA5C8F"/>
    <w:rsid w:val="00FA689B"/>
    <w:rsid w:val="00FC0227"/>
    <w:rsid w:val="00FD1509"/>
    <w:rsid w:val="010868ED"/>
    <w:rsid w:val="02D26140"/>
    <w:rsid w:val="049D1F8F"/>
    <w:rsid w:val="050553B0"/>
    <w:rsid w:val="060A1F6B"/>
    <w:rsid w:val="06214D6F"/>
    <w:rsid w:val="064B2885"/>
    <w:rsid w:val="0824039E"/>
    <w:rsid w:val="087A4956"/>
    <w:rsid w:val="094E5352"/>
    <w:rsid w:val="09B74BE8"/>
    <w:rsid w:val="0B5C4610"/>
    <w:rsid w:val="0B6A6C30"/>
    <w:rsid w:val="0E2F2884"/>
    <w:rsid w:val="0ECC6DDF"/>
    <w:rsid w:val="0F261603"/>
    <w:rsid w:val="0F447CDC"/>
    <w:rsid w:val="0F471F76"/>
    <w:rsid w:val="11681FD8"/>
    <w:rsid w:val="116D5502"/>
    <w:rsid w:val="12FC786D"/>
    <w:rsid w:val="130C4747"/>
    <w:rsid w:val="135A566D"/>
    <w:rsid w:val="155E4B7A"/>
    <w:rsid w:val="16963CDE"/>
    <w:rsid w:val="174B011A"/>
    <w:rsid w:val="18A53735"/>
    <w:rsid w:val="1B6B5812"/>
    <w:rsid w:val="1C3C6EE7"/>
    <w:rsid w:val="1D40761F"/>
    <w:rsid w:val="1DC31AF1"/>
    <w:rsid w:val="1E350440"/>
    <w:rsid w:val="1E54647A"/>
    <w:rsid w:val="21354B1D"/>
    <w:rsid w:val="230A263E"/>
    <w:rsid w:val="23100023"/>
    <w:rsid w:val="234F44BF"/>
    <w:rsid w:val="23D26226"/>
    <w:rsid w:val="2584548A"/>
    <w:rsid w:val="25945DB6"/>
    <w:rsid w:val="25BD32CA"/>
    <w:rsid w:val="2667361A"/>
    <w:rsid w:val="28341800"/>
    <w:rsid w:val="2A127E9A"/>
    <w:rsid w:val="2A1D739A"/>
    <w:rsid w:val="2B386B7A"/>
    <w:rsid w:val="2BBD0E8C"/>
    <w:rsid w:val="2D52453E"/>
    <w:rsid w:val="2DB87198"/>
    <w:rsid w:val="304940D8"/>
    <w:rsid w:val="32F154C6"/>
    <w:rsid w:val="33541BE7"/>
    <w:rsid w:val="33D47DBC"/>
    <w:rsid w:val="34AB09AC"/>
    <w:rsid w:val="34AE757B"/>
    <w:rsid w:val="35271473"/>
    <w:rsid w:val="37042397"/>
    <w:rsid w:val="379B61F3"/>
    <w:rsid w:val="38142469"/>
    <w:rsid w:val="38C36D31"/>
    <w:rsid w:val="3A835049"/>
    <w:rsid w:val="3B430D69"/>
    <w:rsid w:val="3B6E19CE"/>
    <w:rsid w:val="3B847B6E"/>
    <w:rsid w:val="3BA94519"/>
    <w:rsid w:val="3EA60990"/>
    <w:rsid w:val="414668A6"/>
    <w:rsid w:val="42E414CE"/>
    <w:rsid w:val="434A362D"/>
    <w:rsid w:val="43C9198E"/>
    <w:rsid w:val="4432077B"/>
    <w:rsid w:val="446D08AC"/>
    <w:rsid w:val="45CB6054"/>
    <w:rsid w:val="46520770"/>
    <w:rsid w:val="47775DDF"/>
    <w:rsid w:val="479E08C2"/>
    <w:rsid w:val="48D87FD4"/>
    <w:rsid w:val="495D6B17"/>
    <w:rsid w:val="4974576F"/>
    <w:rsid w:val="4C2D68DD"/>
    <w:rsid w:val="4C7E0F05"/>
    <w:rsid w:val="4EBC119E"/>
    <w:rsid w:val="4EE6341B"/>
    <w:rsid w:val="50B62797"/>
    <w:rsid w:val="50C46ECC"/>
    <w:rsid w:val="511B59AE"/>
    <w:rsid w:val="51FB1FE6"/>
    <w:rsid w:val="529B4702"/>
    <w:rsid w:val="52BF6EE7"/>
    <w:rsid w:val="52FD3577"/>
    <w:rsid w:val="55132633"/>
    <w:rsid w:val="55392BD9"/>
    <w:rsid w:val="55A7568F"/>
    <w:rsid w:val="55C612F2"/>
    <w:rsid w:val="57286B15"/>
    <w:rsid w:val="5A40060C"/>
    <w:rsid w:val="5A7D70E5"/>
    <w:rsid w:val="5BAC5945"/>
    <w:rsid w:val="5CB06DBB"/>
    <w:rsid w:val="5E1234F5"/>
    <w:rsid w:val="5F0A5107"/>
    <w:rsid w:val="616D63F4"/>
    <w:rsid w:val="619976FE"/>
    <w:rsid w:val="619A1AA1"/>
    <w:rsid w:val="62DE13BD"/>
    <w:rsid w:val="636C3849"/>
    <w:rsid w:val="64245FC4"/>
    <w:rsid w:val="643323A5"/>
    <w:rsid w:val="65D51962"/>
    <w:rsid w:val="6A007E8A"/>
    <w:rsid w:val="6BCF16EA"/>
    <w:rsid w:val="6CC47A3B"/>
    <w:rsid w:val="6D7C2250"/>
    <w:rsid w:val="6E777A87"/>
    <w:rsid w:val="6E99525C"/>
    <w:rsid w:val="6EF41AD4"/>
    <w:rsid w:val="725B4568"/>
    <w:rsid w:val="72737481"/>
    <w:rsid w:val="72A14FA8"/>
    <w:rsid w:val="72D5074F"/>
    <w:rsid w:val="73B33A4C"/>
    <w:rsid w:val="756C0EA0"/>
    <w:rsid w:val="79CA78D9"/>
    <w:rsid w:val="7A723A13"/>
    <w:rsid w:val="7A7569AD"/>
    <w:rsid w:val="7BE65F0F"/>
    <w:rsid w:val="7CB54CFE"/>
    <w:rsid w:val="7D2C6D56"/>
    <w:rsid w:val="7E4F632A"/>
    <w:rsid w:val="7E5C468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qFormat="1"/>
    <w:lsdException w:name="header" w:semiHidden="0" w:qFormat="1"/>
    <w:lsdException w:name="footer" w:semiHidden="0" w:qFormat="1"/>
    <w:lsdException w:name="caption" w:uiPriority="35" w:qFormat="1"/>
    <w:lsdException w:name="annotation reference" w:semiHidden="0" w:qFormat="1"/>
    <w:lsdException w:name="page number" w:semiHidden="0" w:unhideWhenUsed="0" w:qFormat="1"/>
    <w:lsdException w:name="Title" w:semiHidden="0" w:uiPriority="10" w:unhideWhenUsed="0" w:qFormat="1"/>
    <w:lsdException w:name="Default Paragraph Font" w:uiPriority="1" w:qFormat="1"/>
    <w:lsdException w:name="Subtitle" w:semiHidden="0" w:uiPriority="11" w:unhideWhenUsed="0" w:qFormat="1"/>
    <w:lsdException w:name="Date" w:semiHidden="0" w:unhideWhenUsed="0" w:qFormat="1"/>
    <w:lsdException w:name="Hyperlink" w:semiHidden="0" w:unhideWhenUsed="0" w:qFormat="1"/>
    <w:lsdException w:name="FollowedHyperlink" w:qFormat="1"/>
    <w:lsdException w:name="Strong" w:semiHidden="0" w:unhideWhenUsed="0" w:qFormat="1"/>
    <w:lsdException w:name="Emphasis" w:semiHidden="0" w:uiPriority="20" w:unhideWhenUsed="0" w:qFormat="1"/>
    <w:lsdException w:name="Document Map" w:qFormat="1"/>
    <w:lsdException w:name="Normal (Web)" w:semiHidden="0" w:unhideWhenUsed="0" w:qFormat="1"/>
    <w:lsdException w:name="Normal Table" w:qFormat="1"/>
    <w:lsdException w:name="Balloon Text" w:qFormat="1"/>
    <w:lsdException w:name="Table Grid" w:semiHidden="0"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1294"/>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uiPriority w:val="9"/>
    <w:qFormat/>
    <w:rsid w:val="003C1294"/>
    <w:pPr>
      <w:keepNext/>
      <w:keepLines/>
      <w:spacing w:before="340" w:after="330" w:line="578" w:lineRule="auto"/>
      <w:outlineLvl w:val="0"/>
    </w:pPr>
    <w:rPr>
      <w:rFonts w:ascii="Times New Roman" w:eastAsia="宋体" w:hAnsi="Times New Roman" w:cs="Times New Roman"/>
      <w:b/>
      <w:bCs/>
      <w:kern w:val="44"/>
      <w:sz w:val="44"/>
      <w:szCs w:val="44"/>
    </w:rPr>
  </w:style>
  <w:style w:type="paragraph" w:styleId="2">
    <w:name w:val="heading 2"/>
    <w:basedOn w:val="a"/>
    <w:next w:val="a"/>
    <w:link w:val="2Char"/>
    <w:uiPriority w:val="9"/>
    <w:qFormat/>
    <w:rsid w:val="003C1294"/>
    <w:pPr>
      <w:keepNext/>
      <w:keepLines/>
      <w:spacing w:before="260" w:after="260" w:line="416" w:lineRule="auto"/>
      <w:outlineLvl w:val="1"/>
    </w:pPr>
    <w:rPr>
      <w:rFonts w:ascii="Cambria" w:eastAsia="宋体" w:hAnsi="Cambria" w:cs="Times New Roman"/>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unhideWhenUsed/>
    <w:qFormat/>
    <w:rsid w:val="003C1294"/>
    <w:rPr>
      <w:rFonts w:ascii="宋体" w:eastAsia="宋体"/>
      <w:sz w:val="18"/>
      <w:szCs w:val="18"/>
    </w:rPr>
  </w:style>
  <w:style w:type="paragraph" w:styleId="a4">
    <w:name w:val="annotation text"/>
    <w:basedOn w:val="a"/>
    <w:link w:val="Char0"/>
    <w:uiPriority w:val="99"/>
    <w:unhideWhenUsed/>
    <w:qFormat/>
    <w:rsid w:val="003C1294"/>
    <w:pPr>
      <w:jc w:val="left"/>
    </w:pPr>
    <w:rPr>
      <w:rFonts w:ascii="Times New Roman" w:eastAsia="宋体" w:hAnsi="Times New Roman" w:cs="Times New Roman"/>
      <w:szCs w:val="24"/>
    </w:rPr>
  </w:style>
  <w:style w:type="paragraph" w:styleId="a5">
    <w:name w:val="Date"/>
    <w:basedOn w:val="a"/>
    <w:next w:val="a"/>
    <w:link w:val="Char1"/>
    <w:uiPriority w:val="99"/>
    <w:qFormat/>
    <w:rsid w:val="003C1294"/>
    <w:pPr>
      <w:ind w:leftChars="2500" w:left="100"/>
    </w:pPr>
    <w:rPr>
      <w:rFonts w:ascii="Times New Roman" w:eastAsia="宋体" w:hAnsi="Times New Roman" w:cs="Times New Roman"/>
      <w:szCs w:val="24"/>
    </w:rPr>
  </w:style>
  <w:style w:type="paragraph" w:styleId="a6">
    <w:name w:val="Balloon Text"/>
    <w:basedOn w:val="a"/>
    <w:link w:val="Char2"/>
    <w:uiPriority w:val="99"/>
    <w:semiHidden/>
    <w:unhideWhenUsed/>
    <w:qFormat/>
    <w:rsid w:val="003C1294"/>
    <w:rPr>
      <w:sz w:val="18"/>
      <w:szCs w:val="18"/>
    </w:rPr>
  </w:style>
  <w:style w:type="paragraph" w:styleId="a7">
    <w:name w:val="footer"/>
    <w:basedOn w:val="a"/>
    <w:link w:val="Char3"/>
    <w:uiPriority w:val="99"/>
    <w:unhideWhenUsed/>
    <w:qFormat/>
    <w:rsid w:val="003C1294"/>
    <w:pPr>
      <w:tabs>
        <w:tab w:val="center" w:pos="4153"/>
        <w:tab w:val="right" w:pos="8306"/>
      </w:tabs>
      <w:snapToGrid w:val="0"/>
      <w:jc w:val="left"/>
    </w:pPr>
    <w:rPr>
      <w:sz w:val="18"/>
      <w:szCs w:val="18"/>
    </w:rPr>
  </w:style>
  <w:style w:type="paragraph" w:styleId="a8">
    <w:name w:val="header"/>
    <w:basedOn w:val="a"/>
    <w:link w:val="Char4"/>
    <w:uiPriority w:val="99"/>
    <w:unhideWhenUsed/>
    <w:qFormat/>
    <w:rsid w:val="003C1294"/>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qFormat/>
    <w:rsid w:val="003C1294"/>
    <w:pPr>
      <w:widowControl/>
      <w:spacing w:before="100" w:beforeAutospacing="1" w:after="100" w:afterAutospacing="1"/>
      <w:jc w:val="left"/>
    </w:pPr>
    <w:rPr>
      <w:rFonts w:ascii="宋体" w:eastAsia="宋体" w:hAnsi="宋体" w:cs="宋体"/>
      <w:kern w:val="0"/>
      <w:sz w:val="24"/>
      <w:szCs w:val="24"/>
    </w:rPr>
  </w:style>
  <w:style w:type="table" w:styleId="aa">
    <w:name w:val="Table Grid"/>
    <w:basedOn w:val="a1"/>
    <w:uiPriority w:val="99"/>
    <w:qFormat/>
    <w:rsid w:val="003C1294"/>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uiPriority w:val="99"/>
    <w:qFormat/>
    <w:rsid w:val="003C1294"/>
    <w:rPr>
      <w:rFonts w:cs="Times New Roman"/>
      <w:b/>
      <w:bCs/>
    </w:rPr>
  </w:style>
  <w:style w:type="character" w:styleId="ac">
    <w:name w:val="page number"/>
    <w:basedOn w:val="a0"/>
    <w:uiPriority w:val="99"/>
    <w:qFormat/>
    <w:rsid w:val="003C1294"/>
    <w:rPr>
      <w:rFonts w:cs="Times New Roman"/>
    </w:rPr>
  </w:style>
  <w:style w:type="character" w:styleId="ad">
    <w:name w:val="FollowedHyperlink"/>
    <w:basedOn w:val="a0"/>
    <w:uiPriority w:val="99"/>
    <w:semiHidden/>
    <w:unhideWhenUsed/>
    <w:qFormat/>
    <w:rsid w:val="003C1294"/>
    <w:rPr>
      <w:color w:val="800080" w:themeColor="followedHyperlink"/>
      <w:u w:val="single"/>
    </w:rPr>
  </w:style>
  <w:style w:type="character" w:styleId="ae">
    <w:name w:val="Hyperlink"/>
    <w:basedOn w:val="a0"/>
    <w:uiPriority w:val="99"/>
    <w:qFormat/>
    <w:rsid w:val="003C1294"/>
    <w:rPr>
      <w:rFonts w:cs="Times New Roman"/>
      <w:color w:val="000000"/>
      <w:u w:val="none"/>
    </w:rPr>
  </w:style>
  <w:style w:type="character" w:styleId="af">
    <w:name w:val="annotation reference"/>
    <w:basedOn w:val="a0"/>
    <w:uiPriority w:val="99"/>
    <w:unhideWhenUsed/>
    <w:qFormat/>
    <w:rsid w:val="003C1294"/>
    <w:rPr>
      <w:sz w:val="21"/>
      <w:szCs w:val="21"/>
    </w:rPr>
  </w:style>
  <w:style w:type="character" w:customStyle="1" w:styleId="Char4">
    <w:name w:val="页眉 Char"/>
    <w:basedOn w:val="a0"/>
    <w:link w:val="a8"/>
    <w:uiPriority w:val="99"/>
    <w:qFormat/>
    <w:rsid w:val="003C1294"/>
    <w:rPr>
      <w:sz w:val="18"/>
      <w:szCs w:val="18"/>
    </w:rPr>
  </w:style>
  <w:style w:type="character" w:customStyle="1" w:styleId="Char3">
    <w:name w:val="页脚 Char"/>
    <w:basedOn w:val="a0"/>
    <w:link w:val="a7"/>
    <w:uiPriority w:val="99"/>
    <w:qFormat/>
    <w:rsid w:val="003C1294"/>
    <w:rPr>
      <w:sz w:val="18"/>
      <w:szCs w:val="18"/>
    </w:rPr>
  </w:style>
  <w:style w:type="paragraph" w:styleId="af0">
    <w:name w:val="No Spacing"/>
    <w:link w:val="Char5"/>
    <w:uiPriority w:val="1"/>
    <w:qFormat/>
    <w:rsid w:val="003C1294"/>
    <w:rPr>
      <w:rFonts w:asciiTheme="minorHAnsi" w:eastAsiaTheme="minorEastAsia" w:hAnsiTheme="minorHAnsi" w:cstheme="minorBidi"/>
      <w:sz w:val="22"/>
      <w:szCs w:val="22"/>
    </w:rPr>
  </w:style>
  <w:style w:type="character" w:customStyle="1" w:styleId="Char5">
    <w:name w:val="无间隔 Char"/>
    <w:basedOn w:val="a0"/>
    <w:link w:val="af0"/>
    <w:uiPriority w:val="1"/>
    <w:qFormat/>
    <w:rsid w:val="003C1294"/>
    <w:rPr>
      <w:kern w:val="0"/>
      <w:sz w:val="22"/>
    </w:rPr>
  </w:style>
  <w:style w:type="character" w:customStyle="1" w:styleId="Char2">
    <w:name w:val="批注框文本 Char"/>
    <w:basedOn w:val="a0"/>
    <w:link w:val="a6"/>
    <w:uiPriority w:val="99"/>
    <w:semiHidden/>
    <w:qFormat/>
    <w:rsid w:val="003C1294"/>
    <w:rPr>
      <w:sz w:val="18"/>
      <w:szCs w:val="18"/>
    </w:rPr>
  </w:style>
  <w:style w:type="paragraph" w:styleId="af1">
    <w:name w:val="List Paragraph"/>
    <w:basedOn w:val="a"/>
    <w:uiPriority w:val="34"/>
    <w:qFormat/>
    <w:rsid w:val="003C1294"/>
    <w:pPr>
      <w:ind w:firstLineChars="200" w:firstLine="420"/>
    </w:pPr>
  </w:style>
  <w:style w:type="character" w:customStyle="1" w:styleId="1Char">
    <w:name w:val="标题 1 Char"/>
    <w:basedOn w:val="a0"/>
    <w:link w:val="1"/>
    <w:uiPriority w:val="9"/>
    <w:qFormat/>
    <w:rsid w:val="003C1294"/>
    <w:rPr>
      <w:rFonts w:ascii="Times New Roman" w:eastAsia="宋体" w:hAnsi="Times New Roman" w:cs="Times New Roman"/>
      <w:b/>
      <w:bCs/>
      <w:kern w:val="44"/>
      <w:sz w:val="44"/>
      <w:szCs w:val="44"/>
    </w:rPr>
  </w:style>
  <w:style w:type="character" w:customStyle="1" w:styleId="2Char">
    <w:name w:val="标题 2 Char"/>
    <w:basedOn w:val="a0"/>
    <w:link w:val="2"/>
    <w:uiPriority w:val="9"/>
    <w:qFormat/>
    <w:rsid w:val="003C1294"/>
    <w:rPr>
      <w:rFonts w:ascii="Cambria" w:eastAsia="宋体" w:hAnsi="Cambria" w:cs="Times New Roman"/>
      <w:b/>
      <w:bCs/>
      <w:sz w:val="32"/>
      <w:szCs w:val="32"/>
    </w:rPr>
  </w:style>
  <w:style w:type="character" w:customStyle="1" w:styleId="Char0">
    <w:name w:val="批注文字 Char"/>
    <w:basedOn w:val="a0"/>
    <w:link w:val="a4"/>
    <w:uiPriority w:val="99"/>
    <w:qFormat/>
    <w:rsid w:val="003C1294"/>
    <w:rPr>
      <w:rFonts w:ascii="Times New Roman" w:eastAsia="宋体" w:hAnsi="Times New Roman" w:cs="Times New Roman"/>
      <w:szCs w:val="24"/>
    </w:rPr>
  </w:style>
  <w:style w:type="character" w:customStyle="1" w:styleId="Char1">
    <w:name w:val="日期 Char"/>
    <w:basedOn w:val="a0"/>
    <w:link w:val="a5"/>
    <w:uiPriority w:val="99"/>
    <w:qFormat/>
    <w:rsid w:val="003C1294"/>
    <w:rPr>
      <w:rFonts w:ascii="Times New Roman" w:eastAsia="宋体" w:hAnsi="Times New Roman" w:cs="Times New Roman"/>
      <w:szCs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uiPriority w:val="99"/>
    <w:qFormat/>
    <w:rsid w:val="003C1294"/>
    <w:pPr>
      <w:widowControl/>
      <w:spacing w:after="160" w:line="240" w:lineRule="exact"/>
      <w:jc w:val="left"/>
    </w:pPr>
    <w:rPr>
      <w:rFonts w:ascii="Verdana" w:eastAsia="仿宋_GB2312" w:hAnsi="Verdana" w:cs="Times New Roman"/>
      <w:kern w:val="0"/>
      <w:sz w:val="24"/>
      <w:szCs w:val="20"/>
      <w:lang w:eastAsia="en-US"/>
    </w:rPr>
  </w:style>
  <w:style w:type="paragraph" w:customStyle="1" w:styleId="CharCharCharChar1">
    <w:name w:val="Char Char Char Char1"/>
    <w:basedOn w:val="a"/>
    <w:uiPriority w:val="99"/>
    <w:qFormat/>
    <w:rsid w:val="003C1294"/>
    <w:pPr>
      <w:tabs>
        <w:tab w:val="left" w:pos="360"/>
      </w:tabs>
    </w:pPr>
    <w:rPr>
      <w:rFonts w:ascii="Times New Roman" w:eastAsia="宋体" w:hAnsi="Times New Roman" w:cs="Times New Roman"/>
      <w:sz w:val="24"/>
      <w:szCs w:val="24"/>
    </w:rPr>
  </w:style>
  <w:style w:type="paragraph" w:customStyle="1" w:styleId="3">
    <w:name w:val="标题3"/>
    <w:basedOn w:val="a"/>
    <w:qFormat/>
    <w:rsid w:val="003C1294"/>
    <w:pPr>
      <w:autoSpaceDE w:val="0"/>
      <w:autoSpaceDN w:val="0"/>
      <w:adjustRightInd w:val="0"/>
      <w:snapToGrid w:val="0"/>
      <w:spacing w:line="600" w:lineRule="exact"/>
      <w:ind w:firstLineChars="200" w:firstLine="626"/>
      <w:jc w:val="left"/>
    </w:pPr>
    <w:rPr>
      <w:rFonts w:ascii="宋体" w:eastAsia="宋体" w:hAnsi="宋体" w:cs="仿宋"/>
      <w:b/>
      <w:spacing w:val="6"/>
      <w:sz w:val="30"/>
      <w:szCs w:val="30"/>
    </w:rPr>
  </w:style>
  <w:style w:type="paragraph" w:customStyle="1" w:styleId="CharCharCharChar2">
    <w:name w:val="Char Char Char Char2"/>
    <w:basedOn w:val="a"/>
    <w:uiPriority w:val="99"/>
    <w:qFormat/>
    <w:rsid w:val="003C1294"/>
    <w:pPr>
      <w:tabs>
        <w:tab w:val="left" w:pos="902"/>
      </w:tabs>
      <w:ind w:left="902" w:hanging="360"/>
    </w:pPr>
    <w:rPr>
      <w:rFonts w:ascii="Times New Roman" w:eastAsia="宋体" w:hAnsi="Times New Roman" w:cs="Times New Roman"/>
      <w:sz w:val="24"/>
      <w:szCs w:val="24"/>
    </w:rPr>
  </w:style>
  <w:style w:type="paragraph" w:customStyle="1" w:styleId="af2">
    <w:name w:val="公文二级标题"/>
    <w:basedOn w:val="a"/>
    <w:qFormat/>
    <w:rsid w:val="003C1294"/>
    <w:pPr>
      <w:spacing w:line="360" w:lineRule="auto"/>
      <w:ind w:firstLineChars="200" w:firstLine="600"/>
      <w:outlineLvl w:val="1"/>
    </w:pPr>
    <w:rPr>
      <w:rFonts w:ascii="楷体" w:eastAsia="楷体" w:hAnsi="楷体" w:cs="Times New Roman"/>
      <w:b/>
      <w:szCs w:val="30"/>
    </w:rPr>
  </w:style>
  <w:style w:type="paragraph" w:customStyle="1" w:styleId="CharCharCharChar">
    <w:name w:val="Char Char Char Char"/>
    <w:basedOn w:val="a"/>
    <w:uiPriority w:val="99"/>
    <w:qFormat/>
    <w:rsid w:val="003C1294"/>
    <w:pPr>
      <w:tabs>
        <w:tab w:val="left" w:pos="902"/>
      </w:tabs>
      <w:ind w:left="902" w:hanging="360"/>
    </w:pPr>
    <w:rPr>
      <w:rFonts w:ascii="Times New Roman" w:eastAsia="宋体" w:hAnsi="Times New Roman" w:cs="Times New Roman"/>
      <w:sz w:val="24"/>
      <w:szCs w:val="24"/>
    </w:rPr>
  </w:style>
  <w:style w:type="paragraph" w:customStyle="1" w:styleId="10">
    <w:name w:val="正文1"/>
    <w:basedOn w:val="a"/>
    <w:qFormat/>
    <w:rsid w:val="003C1294"/>
    <w:pPr>
      <w:autoSpaceDE w:val="0"/>
      <w:autoSpaceDN w:val="0"/>
      <w:adjustRightInd w:val="0"/>
      <w:snapToGrid w:val="0"/>
      <w:spacing w:line="600" w:lineRule="exact"/>
      <w:ind w:firstLineChars="200" w:firstLine="624"/>
    </w:pPr>
    <w:rPr>
      <w:rFonts w:ascii="宋体" w:eastAsia="仿宋_GB2312" w:hAnsi="宋体" w:cs="Times New Roman"/>
      <w:spacing w:val="6"/>
      <w:sz w:val="30"/>
      <w:szCs w:val="24"/>
    </w:rPr>
  </w:style>
  <w:style w:type="paragraph" w:customStyle="1" w:styleId="Default">
    <w:name w:val="Default"/>
    <w:uiPriority w:val="99"/>
    <w:qFormat/>
    <w:rsid w:val="003C1294"/>
    <w:pPr>
      <w:widowControl w:val="0"/>
      <w:autoSpaceDE w:val="0"/>
      <w:autoSpaceDN w:val="0"/>
      <w:adjustRightInd w:val="0"/>
    </w:pPr>
    <w:rPr>
      <w:rFonts w:ascii="仿宋" w:eastAsia="仿宋" w:cs="仿宋"/>
      <w:color w:val="000000"/>
      <w:sz w:val="24"/>
      <w:szCs w:val="24"/>
    </w:rPr>
  </w:style>
  <w:style w:type="paragraph" w:customStyle="1" w:styleId="11">
    <w:name w:val="标题1"/>
    <w:basedOn w:val="1"/>
    <w:qFormat/>
    <w:rsid w:val="003C1294"/>
    <w:pPr>
      <w:spacing w:before="0" w:after="0" w:line="240" w:lineRule="auto"/>
      <w:jc w:val="center"/>
    </w:pPr>
    <w:rPr>
      <w:rFonts w:ascii="华文中宋" w:eastAsia="华文中宋" w:hAnsi="华文中宋"/>
      <w:sz w:val="36"/>
      <w:szCs w:val="36"/>
    </w:rPr>
  </w:style>
  <w:style w:type="paragraph" w:customStyle="1" w:styleId="20">
    <w:name w:val="标题2"/>
    <w:basedOn w:val="2"/>
    <w:next w:val="a"/>
    <w:qFormat/>
    <w:rsid w:val="003C1294"/>
    <w:pPr>
      <w:spacing w:before="0" w:after="0" w:line="360" w:lineRule="auto"/>
      <w:ind w:firstLineChars="200" w:firstLine="600"/>
    </w:pPr>
    <w:rPr>
      <w:rFonts w:ascii="黑体" w:eastAsia="黑体" w:cs="Cambria"/>
      <w:sz w:val="30"/>
      <w:szCs w:val="30"/>
    </w:rPr>
  </w:style>
  <w:style w:type="character" w:customStyle="1" w:styleId="font91">
    <w:name w:val="font91"/>
    <w:basedOn w:val="a0"/>
    <w:qFormat/>
    <w:rsid w:val="003C1294"/>
    <w:rPr>
      <w:rFonts w:ascii="宋体" w:eastAsia="宋体" w:hAnsi="宋体" w:cs="宋体" w:hint="eastAsia"/>
      <w:color w:val="000000"/>
      <w:sz w:val="30"/>
      <w:szCs w:val="30"/>
      <w:u w:val="none"/>
    </w:rPr>
  </w:style>
  <w:style w:type="character" w:customStyle="1" w:styleId="font11">
    <w:name w:val="font11"/>
    <w:basedOn w:val="a0"/>
    <w:qFormat/>
    <w:rsid w:val="003C1294"/>
    <w:rPr>
      <w:rFonts w:ascii="Times New Roman" w:hAnsi="Times New Roman" w:cs="Times New Roman" w:hint="default"/>
      <w:color w:val="000000"/>
      <w:sz w:val="20"/>
      <w:szCs w:val="20"/>
      <w:u w:val="none"/>
    </w:rPr>
  </w:style>
  <w:style w:type="character" w:customStyle="1" w:styleId="font101">
    <w:name w:val="font101"/>
    <w:basedOn w:val="a0"/>
    <w:qFormat/>
    <w:rsid w:val="003C1294"/>
    <w:rPr>
      <w:rFonts w:ascii="宋体" w:eastAsia="宋体" w:hAnsi="宋体" w:cs="宋体" w:hint="eastAsia"/>
      <w:color w:val="000000"/>
      <w:sz w:val="20"/>
      <w:szCs w:val="20"/>
      <w:u w:val="none"/>
    </w:rPr>
  </w:style>
  <w:style w:type="character" w:customStyle="1" w:styleId="font41">
    <w:name w:val="font41"/>
    <w:basedOn w:val="a0"/>
    <w:qFormat/>
    <w:rsid w:val="003C1294"/>
    <w:rPr>
      <w:rFonts w:ascii="宋体" w:eastAsia="宋体" w:hAnsi="宋体" w:cs="宋体" w:hint="eastAsia"/>
      <w:color w:val="000000"/>
      <w:sz w:val="22"/>
      <w:szCs w:val="22"/>
      <w:u w:val="none"/>
    </w:rPr>
  </w:style>
  <w:style w:type="character" w:customStyle="1" w:styleId="font01">
    <w:name w:val="font01"/>
    <w:basedOn w:val="a0"/>
    <w:qFormat/>
    <w:rsid w:val="003C1294"/>
    <w:rPr>
      <w:rFonts w:ascii="宋体" w:eastAsia="宋体" w:hAnsi="宋体" w:cs="宋体" w:hint="eastAsia"/>
      <w:color w:val="000000"/>
      <w:sz w:val="22"/>
      <w:szCs w:val="22"/>
      <w:u w:val="none"/>
    </w:rPr>
  </w:style>
  <w:style w:type="character" w:customStyle="1" w:styleId="font21">
    <w:name w:val="font21"/>
    <w:basedOn w:val="a0"/>
    <w:qFormat/>
    <w:rsid w:val="003C1294"/>
    <w:rPr>
      <w:rFonts w:ascii="仿宋_GB2312" w:eastAsia="仿宋_GB2312" w:cs="仿宋_GB2312" w:hint="eastAsia"/>
      <w:b/>
      <w:color w:val="000000"/>
      <w:sz w:val="18"/>
      <w:szCs w:val="18"/>
      <w:u w:val="none"/>
    </w:rPr>
  </w:style>
  <w:style w:type="character" w:customStyle="1" w:styleId="font31">
    <w:name w:val="font31"/>
    <w:basedOn w:val="a0"/>
    <w:qFormat/>
    <w:rsid w:val="003C1294"/>
    <w:rPr>
      <w:rFonts w:ascii="Times New Roman" w:hAnsi="Times New Roman" w:cs="Times New Roman" w:hint="default"/>
      <w:color w:val="000000"/>
      <w:sz w:val="22"/>
      <w:szCs w:val="22"/>
      <w:u w:val="none"/>
    </w:rPr>
  </w:style>
  <w:style w:type="character" w:customStyle="1" w:styleId="font51">
    <w:name w:val="font51"/>
    <w:basedOn w:val="a0"/>
    <w:qFormat/>
    <w:rsid w:val="003C1294"/>
    <w:rPr>
      <w:rFonts w:ascii="宋体" w:eastAsia="宋体" w:hAnsi="宋体" w:cs="宋体" w:hint="eastAsia"/>
      <w:color w:val="000000"/>
      <w:sz w:val="22"/>
      <w:szCs w:val="22"/>
      <w:u w:val="none"/>
    </w:rPr>
  </w:style>
  <w:style w:type="character" w:customStyle="1" w:styleId="font61">
    <w:name w:val="font61"/>
    <w:basedOn w:val="a0"/>
    <w:qFormat/>
    <w:rsid w:val="003C1294"/>
    <w:rPr>
      <w:rFonts w:ascii="仿宋_GB2312" w:eastAsia="仿宋_GB2312" w:cs="仿宋_GB2312" w:hint="eastAsia"/>
      <w:b/>
      <w:color w:val="000000"/>
      <w:sz w:val="18"/>
      <w:szCs w:val="18"/>
      <w:u w:val="none"/>
    </w:rPr>
  </w:style>
  <w:style w:type="character" w:customStyle="1" w:styleId="Char">
    <w:name w:val="文档结构图 Char"/>
    <w:basedOn w:val="a0"/>
    <w:link w:val="a3"/>
    <w:uiPriority w:val="99"/>
    <w:semiHidden/>
    <w:qFormat/>
    <w:rsid w:val="003C1294"/>
    <w:rPr>
      <w:rFonts w:ascii="宋体"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w:divs>
    <w:div w:id="25984213">
      <w:bodyDiv w:val="1"/>
      <w:marLeft w:val="0"/>
      <w:marRight w:val="0"/>
      <w:marTop w:val="0"/>
      <w:marBottom w:val="0"/>
      <w:divBdr>
        <w:top w:val="none" w:sz="0" w:space="0" w:color="auto"/>
        <w:left w:val="none" w:sz="0" w:space="0" w:color="auto"/>
        <w:bottom w:val="none" w:sz="0" w:space="0" w:color="auto"/>
        <w:right w:val="none" w:sz="0" w:space="0" w:color="auto"/>
      </w:divBdr>
    </w:div>
    <w:div w:id="82268163">
      <w:bodyDiv w:val="1"/>
      <w:marLeft w:val="0"/>
      <w:marRight w:val="0"/>
      <w:marTop w:val="0"/>
      <w:marBottom w:val="0"/>
      <w:divBdr>
        <w:top w:val="none" w:sz="0" w:space="0" w:color="auto"/>
        <w:left w:val="none" w:sz="0" w:space="0" w:color="auto"/>
        <w:bottom w:val="none" w:sz="0" w:space="0" w:color="auto"/>
        <w:right w:val="none" w:sz="0" w:space="0" w:color="auto"/>
      </w:divBdr>
    </w:div>
    <w:div w:id="86313898">
      <w:bodyDiv w:val="1"/>
      <w:marLeft w:val="0"/>
      <w:marRight w:val="0"/>
      <w:marTop w:val="0"/>
      <w:marBottom w:val="0"/>
      <w:divBdr>
        <w:top w:val="none" w:sz="0" w:space="0" w:color="auto"/>
        <w:left w:val="none" w:sz="0" w:space="0" w:color="auto"/>
        <w:bottom w:val="none" w:sz="0" w:space="0" w:color="auto"/>
        <w:right w:val="none" w:sz="0" w:space="0" w:color="auto"/>
      </w:divBdr>
    </w:div>
    <w:div w:id="93406411">
      <w:bodyDiv w:val="1"/>
      <w:marLeft w:val="0"/>
      <w:marRight w:val="0"/>
      <w:marTop w:val="0"/>
      <w:marBottom w:val="0"/>
      <w:divBdr>
        <w:top w:val="none" w:sz="0" w:space="0" w:color="auto"/>
        <w:left w:val="none" w:sz="0" w:space="0" w:color="auto"/>
        <w:bottom w:val="none" w:sz="0" w:space="0" w:color="auto"/>
        <w:right w:val="none" w:sz="0" w:space="0" w:color="auto"/>
      </w:divBdr>
    </w:div>
    <w:div w:id="120149088">
      <w:bodyDiv w:val="1"/>
      <w:marLeft w:val="0"/>
      <w:marRight w:val="0"/>
      <w:marTop w:val="0"/>
      <w:marBottom w:val="0"/>
      <w:divBdr>
        <w:top w:val="none" w:sz="0" w:space="0" w:color="auto"/>
        <w:left w:val="none" w:sz="0" w:space="0" w:color="auto"/>
        <w:bottom w:val="none" w:sz="0" w:space="0" w:color="auto"/>
        <w:right w:val="none" w:sz="0" w:space="0" w:color="auto"/>
      </w:divBdr>
    </w:div>
    <w:div w:id="126508340">
      <w:bodyDiv w:val="1"/>
      <w:marLeft w:val="0"/>
      <w:marRight w:val="0"/>
      <w:marTop w:val="0"/>
      <w:marBottom w:val="0"/>
      <w:divBdr>
        <w:top w:val="none" w:sz="0" w:space="0" w:color="auto"/>
        <w:left w:val="none" w:sz="0" w:space="0" w:color="auto"/>
        <w:bottom w:val="none" w:sz="0" w:space="0" w:color="auto"/>
        <w:right w:val="none" w:sz="0" w:space="0" w:color="auto"/>
      </w:divBdr>
    </w:div>
    <w:div w:id="126971650">
      <w:bodyDiv w:val="1"/>
      <w:marLeft w:val="0"/>
      <w:marRight w:val="0"/>
      <w:marTop w:val="0"/>
      <w:marBottom w:val="0"/>
      <w:divBdr>
        <w:top w:val="none" w:sz="0" w:space="0" w:color="auto"/>
        <w:left w:val="none" w:sz="0" w:space="0" w:color="auto"/>
        <w:bottom w:val="none" w:sz="0" w:space="0" w:color="auto"/>
        <w:right w:val="none" w:sz="0" w:space="0" w:color="auto"/>
      </w:divBdr>
    </w:div>
    <w:div w:id="134103573">
      <w:bodyDiv w:val="1"/>
      <w:marLeft w:val="0"/>
      <w:marRight w:val="0"/>
      <w:marTop w:val="0"/>
      <w:marBottom w:val="0"/>
      <w:divBdr>
        <w:top w:val="none" w:sz="0" w:space="0" w:color="auto"/>
        <w:left w:val="none" w:sz="0" w:space="0" w:color="auto"/>
        <w:bottom w:val="none" w:sz="0" w:space="0" w:color="auto"/>
        <w:right w:val="none" w:sz="0" w:space="0" w:color="auto"/>
      </w:divBdr>
    </w:div>
    <w:div w:id="148518904">
      <w:bodyDiv w:val="1"/>
      <w:marLeft w:val="0"/>
      <w:marRight w:val="0"/>
      <w:marTop w:val="0"/>
      <w:marBottom w:val="0"/>
      <w:divBdr>
        <w:top w:val="none" w:sz="0" w:space="0" w:color="auto"/>
        <w:left w:val="none" w:sz="0" w:space="0" w:color="auto"/>
        <w:bottom w:val="none" w:sz="0" w:space="0" w:color="auto"/>
        <w:right w:val="none" w:sz="0" w:space="0" w:color="auto"/>
      </w:divBdr>
    </w:div>
    <w:div w:id="160706965">
      <w:bodyDiv w:val="1"/>
      <w:marLeft w:val="0"/>
      <w:marRight w:val="0"/>
      <w:marTop w:val="0"/>
      <w:marBottom w:val="0"/>
      <w:divBdr>
        <w:top w:val="none" w:sz="0" w:space="0" w:color="auto"/>
        <w:left w:val="none" w:sz="0" w:space="0" w:color="auto"/>
        <w:bottom w:val="none" w:sz="0" w:space="0" w:color="auto"/>
        <w:right w:val="none" w:sz="0" w:space="0" w:color="auto"/>
      </w:divBdr>
    </w:div>
    <w:div w:id="171409211">
      <w:bodyDiv w:val="1"/>
      <w:marLeft w:val="0"/>
      <w:marRight w:val="0"/>
      <w:marTop w:val="0"/>
      <w:marBottom w:val="0"/>
      <w:divBdr>
        <w:top w:val="none" w:sz="0" w:space="0" w:color="auto"/>
        <w:left w:val="none" w:sz="0" w:space="0" w:color="auto"/>
        <w:bottom w:val="none" w:sz="0" w:space="0" w:color="auto"/>
        <w:right w:val="none" w:sz="0" w:space="0" w:color="auto"/>
      </w:divBdr>
    </w:div>
    <w:div w:id="223301723">
      <w:bodyDiv w:val="1"/>
      <w:marLeft w:val="0"/>
      <w:marRight w:val="0"/>
      <w:marTop w:val="0"/>
      <w:marBottom w:val="0"/>
      <w:divBdr>
        <w:top w:val="none" w:sz="0" w:space="0" w:color="auto"/>
        <w:left w:val="none" w:sz="0" w:space="0" w:color="auto"/>
        <w:bottom w:val="none" w:sz="0" w:space="0" w:color="auto"/>
        <w:right w:val="none" w:sz="0" w:space="0" w:color="auto"/>
      </w:divBdr>
    </w:div>
    <w:div w:id="256141402">
      <w:bodyDiv w:val="1"/>
      <w:marLeft w:val="0"/>
      <w:marRight w:val="0"/>
      <w:marTop w:val="0"/>
      <w:marBottom w:val="0"/>
      <w:divBdr>
        <w:top w:val="none" w:sz="0" w:space="0" w:color="auto"/>
        <w:left w:val="none" w:sz="0" w:space="0" w:color="auto"/>
        <w:bottom w:val="none" w:sz="0" w:space="0" w:color="auto"/>
        <w:right w:val="none" w:sz="0" w:space="0" w:color="auto"/>
      </w:divBdr>
    </w:div>
    <w:div w:id="280691499">
      <w:bodyDiv w:val="1"/>
      <w:marLeft w:val="0"/>
      <w:marRight w:val="0"/>
      <w:marTop w:val="0"/>
      <w:marBottom w:val="0"/>
      <w:divBdr>
        <w:top w:val="none" w:sz="0" w:space="0" w:color="auto"/>
        <w:left w:val="none" w:sz="0" w:space="0" w:color="auto"/>
        <w:bottom w:val="none" w:sz="0" w:space="0" w:color="auto"/>
        <w:right w:val="none" w:sz="0" w:space="0" w:color="auto"/>
      </w:divBdr>
    </w:div>
    <w:div w:id="294482920">
      <w:bodyDiv w:val="1"/>
      <w:marLeft w:val="0"/>
      <w:marRight w:val="0"/>
      <w:marTop w:val="0"/>
      <w:marBottom w:val="0"/>
      <w:divBdr>
        <w:top w:val="none" w:sz="0" w:space="0" w:color="auto"/>
        <w:left w:val="none" w:sz="0" w:space="0" w:color="auto"/>
        <w:bottom w:val="none" w:sz="0" w:space="0" w:color="auto"/>
        <w:right w:val="none" w:sz="0" w:space="0" w:color="auto"/>
      </w:divBdr>
    </w:div>
    <w:div w:id="316958352">
      <w:bodyDiv w:val="1"/>
      <w:marLeft w:val="0"/>
      <w:marRight w:val="0"/>
      <w:marTop w:val="0"/>
      <w:marBottom w:val="0"/>
      <w:divBdr>
        <w:top w:val="none" w:sz="0" w:space="0" w:color="auto"/>
        <w:left w:val="none" w:sz="0" w:space="0" w:color="auto"/>
        <w:bottom w:val="none" w:sz="0" w:space="0" w:color="auto"/>
        <w:right w:val="none" w:sz="0" w:space="0" w:color="auto"/>
      </w:divBdr>
    </w:div>
    <w:div w:id="328795255">
      <w:bodyDiv w:val="1"/>
      <w:marLeft w:val="0"/>
      <w:marRight w:val="0"/>
      <w:marTop w:val="0"/>
      <w:marBottom w:val="0"/>
      <w:divBdr>
        <w:top w:val="none" w:sz="0" w:space="0" w:color="auto"/>
        <w:left w:val="none" w:sz="0" w:space="0" w:color="auto"/>
        <w:bottom w:val="none" w:sz="0" w:space="0" w:color="auto"/>
        <w:right w:val="none" w:sz="0" w:space="0" w:color="auto"/>
      </w:divBdr>
    </w:div>
    <w:div w:id="365495803">
      <w:bodyDiv w:val="1"/>
      <w:marLeft w:val="0"/>
      <w:marRight w:val="0"/>
      <w:marTop w:val="0"/>
      <w:marBottom w:val="0"/>
      <w:divBdr>
        <w:top w:val="none" w:sz="0" w:space="0" w:color="auto"/>
        <w:left w:val="none" w:sz="0" w:space="0" w:color="auto"/>
        <w:bottom w:val="none" w:sz="0" w:space="0" w:color="auto"/>
        <w:right w:val="none" w:sz="0" w:space="0" w:color="auto"/>
      </w:divBdr>
    </w:div>
    <w:div w:id="366686793">
      <w:bodyDiv w:val="1"/>
      <w:marLeft w:val="0"/>
      <w:marRight w:val="0"/>
      <w:marTop w:val="0"/>
      <w:marBottom w:val="0"/>
      <w:divBdr>
        <w:top w:val="none" w:sz="0" w:space="0" w:color="auto"/>
        <w:left w:val="none" w:sz="0" w:space="0" w:color="auto"/>
        <w:bottom w:val="none" w:sz="0" w:space="0" w:color="auto"/>
        <w:right w:val="none" w:sz="0" w:space="0" w:color="auto"/>
      </w:divBdr>
    </w:div>
    <w:div w:id="386150229">
      <w:bodyDiv w:val="1"/>
      <w:marLeft w:val="0"/>
      <w:marRight w:val="0"/>
      <w:marTop w:val="0"/>
      <w:marBottom w:val="0"/>
      <w:divBdr>
        <w:top w:val="none" w:sz="0" w:space="0" w:color="auto"/>
        <w:left w:val="none" w:sz="0" w:space="0" w:color="auto"/>
        <w:bottom w:val="none" w:sz="0" w:space="0" w:color="auto"/>
        <w:right w:val="none" w:sz="0" w:space="0" w:color="auto"/>
      </w:divBdr>
    </w:div>
    <w:div w:id="391738134">
      <w:bodyDiv w:val="1"/>
      <w:marLeft w:val="0"/>
      <w:marRight w:val="0"/>
      <w:marTop w:val="0"/>
      <w:marBottom w:val="0"/>
      <w:divBdr>
        <w:top w:val="none" w:sz="0" w:space="0" w:color="auto"/>
        <w:left w:val="none" w:sz="0" w:space="0" w:color="auto"/>
        <w:bottom w:val="none" w:sz="0" w:space="0" w:color="auto"/>
        <w:right w:val="none" w:sz="0" w:space="0" w:color="auto"/>
      </w:divBdr>
    </w:div>
    <w:div w:id="396898437">
      <w:bodyDiv w:val="1"/>
      <w:marLeft w:val="0"/>
      <w:marRight w:val="0"/>
      <w:marTop w:val="0"/>
      <w:marBottom w:val="0"/>
      <w:divBdr>
        <w:top w:val="none" w:sz="0" w:space="0" w:color="auto"/>
        <w:left w:val="none" w:sz="0" w:space="0" w:color="auto"/>
        <w:bottom w:val="none" w:sz="0" w:space="0" w:color="auto"/>
        <w:right w:val="none" w:sz="0" w:space="0" w:color="auto"/>
      </w:divBdr>
    </w:div>
    <w:div w:id="400182664">
      <w:bodyDiv w:val="1"/>
      <w:marLeft w:val="0"/>
      <w:marRight w:val="0"/>
      <w:marTop w:val="0"/>
      <w:marBottom w:val="0"/>
      <w:divBdr>
        <w:top w:val="none" w:sz="0" w:space="0" w:color="auto"/>
        <w:left w:val="none" w:sz="0" w:space="0" w:color="auto"/>
        <w:bottom w:val="none" w:sz="0" w:space="0" w:color="auto"/>
        <w:right w:val="none" w:sz="0" w:space="0" w:color="auto"/>
      </w:divBdr>
    </w:div>
    <w:div w:id="404961952">
      <w:bodyDiv w:val="1"/>
      <w:marLeft w:val="0"/>
      <w:marRight w:val="0"/>
      <w:marTop w:val="0"/>
      <w:marBottom w:val="0"/>
      <w:divBdr>
        <w:top w:val="none" w:sz="0" w:space="0" w:color="auto"/>
        <w:left w:val="none" w:sz="0" w:space="0" w:color="auto"/>
        <w:bottom w:val="none" w:sz="0" w:space="0" w:color="auto"/>
        <w:right w:val="none" w:sz="0" w:space="0" w:color="auto"/>
      </w:divBdr>
    </w:div>
    <w:div w:id="416945245">
      <w:bodyDiv w:val="1"/>
      <w:marLeft w:val="0"/>
      <w:marRight w:val="0"/>
      <w:marTop w:val="0"/>
      <w:marBottom w:val="0"/>
      <w:divBdr>
        <w:top w:val="none" w:sz="0" w:space="0" w:color="auto"/>
        <w:left w:val="none" w:sz="0" w:space="0" w:color="auto"/>
        <w:bottom w:val="none" w:sz="0" w:space="0" w:color="auto"/>
        <w:right w:val="none" w:sz="0" w:space="0" w:color="auto"/>
      </w:divBdr>
    </w:div>
    <w:div w:id="423697183">
      <w:bodyDiv w:val="1"/>
      <w:marLeft w:val="0"/>
      <w:marRight w:val="0"/>
      <w:marTop w:val="0"/>
      <w:marBottom w:val="0"/>
      <w:divBdr>
        <w:top w:val="none" w:sz="0" w:space="0" w:color="auto"/>
        <w:left w:val="none" w:sz="0" w:space="0" w:color="auto"/>
        <w:bottom w:val="none" w:sz="0" w:space="0" w:color="auto"/>
        <w:right w:val="none" w:sz="0" w:space="0" w:color="auto"/>
      </w:divBdr>
    </w:div>
    <w:div w:id="459154913">
      <w:bodyDiv w:val="1"/>
      <w:marLeft w:val="0"/>
      <w:marRight w:val="0"/>
      <w:marTop w:val="0"/>
      <w:marBottom w:val="0"/>
      <w:divBdr>
        <w:top w:val="none" w:sz="0" w:space="0" w:color="auto"/>
        <w:left w:val="none" w:sz="0" w:space="0" w:color="auto"/>
        <w:bottom w:val="none" w:sz="0" w:space="0" w:color="auto"/>
        <w:right w:val="none" w:sz="0" w:space="0" w:color="auto"/>
      </w:divBdr>
    </w:div>
    <w:div w:id="504902822">
      <w:bodyDiv w:val="1"/>
      <w:marLeft w:val="0"/>
      <w:marRight w:val="0"/>
      <w:marTop w:val="0"/>
      <w:marBottom w:val="0"/>
      <w:divBdr>
        <w:top w:val="none" w:sz="0" w:space="0" w:color="auto"/>
        <w:left w:val="none" w:sz="0" w:space="0" w:color="auto"/>
        <w:bottom w:val="none" w:sz="0" w:space="0" w:color="auto"/>
        <w:right w:val="none" w:sz="0" w:space="0" w:color="auto"/>
      </w:divBdr>
    </w:div>
    <w:div w:id="523054315">
      <w:bodyDiv w:val="1"/>
      <w:marLeft w:val="0"/>
      <w:marRight w:val="0"/>
      <w:marTop w:val="0"/>
      <w:marBottom w:val="0"/>
      <w:divBdr>
        <w:top w:val="none" w:sz="0" w:space="0" w:color="auto"/>
        <w:left w:val="none" w:sz="0" w:space="0" w:color="auto"/>
        <w:bottom w:val="none" w:sz="0" w:space="0" w:color="auto"/>
        <w:right w:val="none" w:sz="0" w:space="0" w:color="auto"/>
      </w:divBdr>
    </w:div>
    <w:div w:id="533689859">
      <w:bodyDiv w:val="1"/>
      <w:marLeft w:val="0"/>
      <w:marRight w:val="0"/>
      <w:marTop w:val="0"/>
      <w:marBottom w:val="0"/>
      <w:divBdr>
        <w:top w:val="none" w:sz="0" w:space="0" w:color="auto"/>
        <w:left w:val="none" w:sz="0" w:space="0" w:color="auto"/>
        <w:bottom w:val="none" w:sz="0" w:space="0" w:color="auto"/>
        <w:right w:val="none" w:sz="0" w:space="0" w:color="auto"/>
      </w:divBdr>
    </w:div>
    <w:div w:id="547448703">
      <w:bodyDiv w:val="1"/>
      <w:marLeft w:val="0"/>
      <w:marRight w:val="0"/>
      <w:marTop w:val="0"/>
      <w:marBottom w:val="0"/>
      <w:divBdr>
        <w:top w:val="none" w:sz="0" w:space="0" w:color="auto"/>
        <w:left w:val="none" w:sz="0" w:space="0" w:color="auto"/>
        <w:bottom w:val="none" w:sz="0" w:space="0" w:color="auto"/>
        <w:right w:val="none" w:sz="0" w:space="0" w:color="auto"/>
      </w:divBdr>
    </w:div>
    <w:div w:id="547499099">
      <w:bodyDiv w:val="1"/>
      <w:marLeft w:val="0"/>
      <w:marRight w:val="0"/>
      <w:marTop w:val="0"/>
      <w:marBottom w:val="0"/>
      <w:divBdr>
        <w:top w:val="none" w:sz="0" w:space="0" w:color="auto"/>
        <w:left w:val="none" w:sz="0" w:space="0" w:color="auto"/>
        <w:bottom w:val="none" w:sz="0" w:space="0" w:color="auto"/>
        <w:right w:val="none" w:sz="0" w:space="0" w:color="auto"/>
      </w:divBdr>
    </w:div>
    <w:div w:id="567492917">
      <w:bodyDiv w:val="1"/>
      <w:marLeft w:val="0"/>
      <w:marRight w:val="0"/>
      <w:marTop w:val="0"/>
      <w:marBottom w:val="0"/>
      <w:divBdr>
        <w:top w:val="none" w:sz="0" w:space="0" w:color="auto"/>
        <w:left w:val="none" w:sz="0" w:space="0" w:color="auto"/>
        <w:bottom w:val="none" w:sz="0" w:space="0" w:color="auto"/>
        <w:right w:val="none" w:sz="0" w:space="0" w:color="auto"/>
      </w:divBdr>
    </w:div>
    <w:div w:id="573272824">
      <w:bodyDiv w:val="1"/>
      <w:marLeft w:val="0"/>
      <w:marRight w:val="0"/>
      <w:marTop w:val="0"/>
      <w:marBottom w:val="0"/>
      <w:divBdr>
        <w:top w:val="none" w:sz="0" w:space="0" w:color="auto"/>
        <w:left w:val="none" w:sz="0" w:space="0" w:color="auto"/>
        <w:bottom w:val="none" w:sz="0" w:space="0" w:color="auto"/>
        <w:right w:val="none" w:sz="0" w:space="0" w:color="auto"/>
      </w:divBdr>
    </w:div>
    <w:div w:id="597181290">
      <w:bodyDiv w:val="1"/>
      <w:marLeft w:val="0"/>
      <w:marRight w:val="0"/>
      <w:marTop w:val="0"/>
      <w:marBottom w:val="0"/>
      <w:divBdr>
        <w:top w:val="none" w:sz="0" w:space="0" w:color="auto"/>
        <w:left w:val="none" w:sz="0" w:space="0" w:color="auto"/>
        <w:bottom w:val="none" w:sz="0" w:space="0" w:color="auto"/>
        <w:right w:val="none" w:sz="0" w:space="0" w:color="auto"/>
      </w:divBdr>
    </w:div>
    <w:div w:id="599416518">
      <w:bodyDiv w:val="1"/>
      <w:marLeft w:val="0"/>
      <w:marRight w:val="0"/>
      <w:marTop w:val="0"/>
      <w:marBottom w:val="0"/>
      <w:divBdr>
        <w:top w:val="none" w:sz="0" w:space="0" w:color="auto"/>
        <w:left w:val="none" w:sz="0" w:space="0" w:color="auto"/>
        <w:bottom w:val="none" w:sz="0" w:space="0" w:color="auto"/>
        <w:right w:val="none" w:sz="0" w:space="0" w:color="auto"/>
      </w:divBdr>
    </w:div>
    <w:div w:id="601959804">
      <w:bodyDiv w:val="1"/>
      <w:marLeft w:val="0"/>
      <w:marRight w:val="0"/>
      <w:marTop w:val="0"/>
      <w:marBottom w:val="0"/>
      <w:divBdr>
        <w:top w:val="none" w:sz="0" w:space="0" w:color="auto"/>
        <w:left w:val="none" w:sz="0" w:space="0" w:color="auto"/>
        <w:bottom w:val="none" w:sz="0" w:space="0" w:color="auto"/>
        <w:right w:val="none" w:sz="0" w:space="0" w:color="auto"/>
      </w:divBdr>
    </w:div>
    <w:div w:id="642781799">
      <w:bodyDiv w:val="1"/>
      <w:marLeft w:val="0"/>
      <w:marRight w:val="0"/>
      <w:marTop w:val="0"/>
      <w:marBottom w:val="0"/>
      <w:divBdr>
        <w:top w:val="none" w:sz="0" w:space="0" w:color="auto"/>
        <w:left w:val="none" w:sz="0" w:space="0" w:color="auto"/>
        <w:bottom w:val="none" w:sz="0" w:space="0" w:color="auto"/>
        <w:right w:val="none" w:sz="0" w:space="0" w:color="auto"/>
      </w:divBdr>
    </w:div>
    <w:div w:id="659231257">
      <w:bodyDiv w:val="1"/>
      <w:marLeft w:val="0"/>
      <w:marRight w:val="0"/>
      <w:marTop w:val="0"/>
      <w:marBottom w:val="0"/>
      <w:divBdr>
        <w:top w:val="none" w:sz="0" w:space="0" w:color="auto"/>
        <w:left w:val="none" w:sz="0" w:space="0" w:color="auto"/>
        <w:bottom w:val="none" w:sz="0" w:space="0" w:color="auto"/>
        <w:right w:val="none" w:sz="0" w:space="0" w:color="auto"/>
      </w:divBdr>
    </w:div>
    <w:div w:id="680352710">
      <w:bodyDiv w:val="1"/>
      <w:marLeft w:val="0"/>
      <w:marRight w:val="0"/>
      <w:marTop w:val="0"/>
      <w:marBottom w:val="0"/>
      <w:divBdr>
        <w:top w:val="none" w:sz="0" w:space="0" w:color="auto"/>
        <w:left w:val="none" w:sz="0" w:space="0" w:color="auto"/>
        <w:bottom w:val="none" w:sz="0" w:space="0" w:color="auto"/>
        <w:right w:val="none" w:sz="0" w:space="0" w:color="auto"/>
      </w:divBdr>
    </w:div>
    <w:div w:id="708840384">
      <w:bodyDiv w:val="1"/>
      <w:marLeft w:val="0"/>
      <w:marRight w:val="0"/>
      <w:marTop w:val="0"/>
      <w:marBottom w:val="0"/>
      <w:divBdr>
        <w:top w:val="none" w:sz="0" w:space="0" w:color="auto"/>
        <w:left w:val="none" w:sz="0" w:space="0" w:color="auto"/>
        <w:bottom w:val="none" w:sz="0" w:space="0" w:color="auto"/>
        <w:right w:val="none" w:sz="0" w:space="0" w:color="auto"/>
      </w:divBdr>
    </w:div>
    <w:div w:id="712341590">
      <w:bodyDiv w:val="1"/>
      <w:marLeft w:val="0"/>
      <w:marRight w:val="0"/>
      <w:marTop w:val="0"/>
      <w:marBottom w:val="0"/>
      <w:divBdr>
        <w:top w:val="none" w:sz="0" w:space="0" w:color="auto"/>
        <w:left w:val="none" w:sz="0" w:space="0" w:color="auto"/>
        <w:bottom w:val="none" w:sz="0" w:space="0" w:color="auto"/>
        <w:right w:val="none" w:sz="0" w:space="0" w:color="auto"/>
      </w:divBdr>
    </w:div>
    <w:div w:id="723528550">
      <w:bodyDiv w:val="1"/>
      <w:marLeft w:val="0"/>
      <w:marRight w:val="0"/>
      <w:marTop w:val="0"/>
      <w:marBottom w:val="0"/>
      <w:divBdr>
        <w:top w:val="none" w:sz="0" w:space="0" w:color="auto"/>
        <w:left w:val="none" w:sz="0" w:space="0" w:color="auto"/>
        <w:bottom w:val="none" w:sz="0" w:space="0" w:color="auto"/>
        <w:right w:val="none" w:sz="0" w:space="0" w:color="auto"/>
      </w:divBdr>
    </w:div>
    <w:div w:id="729765031">
      <w:bodyDiv w:val="1"/>
      <w:marLeft w:val="0"/>
      <w:marRight w:val="0"/>
      <w:marTop w:val="0"/>
      <w:marBottom w:val="0"/>
      <w:divBdr>
        <w:top w:val="none" w:sz="0" w:space="0" w:color="auto"/>
        <w:left w:val="none" w:sz="0" w:space="0" w:color="auto"/>
        <w:bottom w:val="none" w:sz="0" w:space="0" w:color="auto"/>
        <w:right w:val="none" w:sz="0" w:space="0" w:color="auto"/>
      </w:divBdr>
    </w:div>
    <w:div w:id="772633991">
      <w:bodyDiv w:val="1"/>
      <w:marLeft w:val="0"/>
      <w:marRight w:val="0"/>
      <w:marTop w:val="0"/>
      <w:marBottom w:val="0"/>
      <w:divBdr>
        <w:top w:val="none" w:sz="0" w:space="0" w:color="auto"/>
        <w:left w:val="none" w:sz="0" w:space="0" w:color="auto"/>
        <w:bottom w:val="none" w:sz="0" w:space="0" w:color="auto"/>
        <w:right w:val="none" w:sz="0" w:space="0" w:color="auto"/>
      </w:divBdr>
    </w:div>
    <w:div w:id="786316569">
      <w:bodyDiv w:val="1"/>
      <w:marLeft w:val="0"/>
      <w:marRight w:val="0"/>
      <w:marTop w:val="0"/>
      <w:marBottom w:val="0"/>
      <w:divBdr>
        <w:top w:val="none" w:sz="0" w:space="0" w:color="auto"/>
        <w:left w:val="none" w:sz="0" w:space="0" w:color="auto"/>
        <w:bottom w:val="none" w:sz="0" w:space="0" w:color="auto"/>
        <w:right w:val="none" w:sz="0" w:space="0" w:color="auto"/>
      </w:divBdr>
    </w:div>
    <w:div w:id="787433647">
      <w:bodyDiv w:val="1"/>
      <w:marLeft w:val="0"/>
      <w:marRight w:val="0"/>
      <w:marTop w:val="0"/>
      <w:marBottom w:val="0"/>
      <w:divBdr>
        <w:top w:val="none" w:sz="0" w:space="0" w:color="auto"/>
        <w:left w:val="none" w:sz="0" w:space="0" w:color="auto"/>
        <w:bottom w:val="none" w:sz="0" w:space="0" w:color="auto"/>
        <w:right w:val="none" w:sz="0" w:space="0" w:color="auto"/>
      </w:divBdr>
    </w:div>
    <w:div w:id="799495613">
      <w:bodyDiv w:val="1"/>
      <w:marLeft w:val="0"/>
      <w:marRight w:val="0"/>
      <w:marTop w:val="0"/>
      <w:marBottom w:val="0"/>
      <w:divBdr>
        <w:top w:val="none" w:sz="0" w:space="0" w:color="auto"/>
        <w:left w:val="none" w:sz="0" w:space="0" w:color="auto"/>
        <w:bottom w:val="none" w:sz="0" w:space="0" w:color="auto"/>
        <w:right w:val="none" w:sz="0" w:space="0" w:color="auto"/>
      </w:divBdr>
    </w:div>
    <w:div w:id="802238363">
      <w:bodyDiv w:val="1"/>
      <w:marLeft w:val="0"/>
      <w:marRight w:val="0"/>
      <w:marTop w:val="0"/>
      <w:marBottom w:val="0"/>
      <w:divBdr>
        <w:top w:val="none" w:sz="0" w:space="0" w:color="auto"/>
        <w:left w:val="none" w:sz="0" w:space="0" w:color="auto"/>
        <w:bottom w:val="none" w:sz="0" w:space="0" w:color="auto"/>
        <w:right w:val="none" w:sz="0" w:space="0" w:color="auto"/>
      </w:divBdr>
    </w:div>
    <w:div w:id="850879256">
      <w:bodyDiv w:val="1"/>
      <w:marLeft w:val="0"/>
      <w:marRight w:val="0"/>
      <w:marTop w:val="0"/>
      <w:marBottom w:val="0"/>
      <w:divBdr>
        <w:top w:val="none" w:sz="0" w:space="0" w:color="auto"/>
        <w:left w:val="none" w:sz="0" w:space="0" w:color="auto"/>
        <w:bottom w:val="none" w:sz="0" w:space="0" w:color="auto"/>
        <w:right w:val="none" w:sz="0" w:space="0" w:color="auto"/>
      </w:divBdr>
    </w:div>
    <w:div w:id="865488678">
      <w:bodyDiv w:val="1"/>
      <w:marLeft w:val="0"/>
      <w:marRight w:val="0"/>
      <w:marTop w:val="0"/>
      <w:marBottom w:val="0"/>
      <w:divBdr>
        <w:top w:val="none" w:sz="0" w:space="0" w:color="auto"/>
        <w:left w:val="none" w:sz="0" w:space="0" w:color="auto"/>
        <w:bottom w:val="none" w:sz="0" w:space="0" w:color="auto"/>
        <w:right w:val="none" w:sz="0" w:space="0" w:color="auto"/>
      </w:divBdr>
    </w:div>
    <w:div w:id="896089734">
      <w:bodyDiv w:val="1"/>
      <w:marLeft w:val="0"/>
      <w:marRight w:val="0"/>
      <w:marTop w:val="0"/>
      <w:marBottom w:val="0"/>
      <w:divBdr>
        <w:top w:val="none" w:sz="0" w:space="0" w:color="auto"/>
        <w:left w:val="none" w:sz="0" w:space="0" w:color="auto"/>
        <w:bottom w:val="none" w:sz="0" w:space="0" w:color="auto"/>
        <w:right w:val="none" w:sz="0" w:space="0" w:color="auto"/>
      </w:divBdr>
    </w:div>
    <w:div w:id="896162436">
      <w:bodyDiv w:val="1"/>
      <w:marLeft w:val="0"/>
      <w:marRight w:val="0"/>
      <w:marTop w:val="0"/>
      <w:marBottom w:val="0"/>
      <w:divBdr>
        <w:top w:val="none" w:sz="0" w:space="0" w:color="auto"/>
        <w:left w:val="none" w:sz="0" w:space="0" w:color="auto"/>
        <w:bottom w:val="none" w:sz="0" w:space="0" w:color="auto"/>
        <w:right w:val="none" w:sz="0" w:space="0" w:color="auto"/>
      </w:divBdr>
    </w:div>
    <w:div w:id="896821165">
      <w:bodyDiv w:val="1"/>
      <w:marLeft w:val="0"/>
      <w:marRight w:val="0"/>
      <w:marTop w:val="0"/>
      <w:marBottom w:val="0"/>
      <w:divBdr>
        <w:top w:val="none" w:sz="0" w:space="0" w:color="auto"/>
        <w:left w:val="none" w:sz="0" w:space="0" w:color="auto"/>
        <w:bottom w:val="none" w:sz="0" w:space="0" w:color="auto"/>
        <w:right w:val="none" w:sz="0" w:space="0" w:color="auto"/>
      </w:divBdr>
    </w:div>
    <w:div w:id="904804408">
      <w:bodyDiv w:val="1"/>
      <w:marLeft w:val="0"/>
      <w:marRight w:val="0"/>
      <w:marTop w:val="0"/>
      <w:marBottom w:val="0"/>
      <w:divBdr>
        <w:top w:val="none" w:sz="0" w:space="0" w:color="auto"/>
        <w:left w:val="none" w:sz="0" w:space="0" w:color="auto"/>
        <w:bottom w:val="none" w:sz="0" w:space="0" w:color="auto"/>
        <w:right w:val="none" w:sz="0" w:space="0" w:color="auto"/>
      </w:divBdr>
    </w:div>
    <w:div w:id="907572684">
      <w:bodyDiv w:val="1"/>
      <w:marLeft w:val="0"/>
      <w:marRight w:val="0"/>
      <w:marTop w:val="0"/>
      <w:marBottom w:val="0"/>
      <w:divBdr>
        <w:top w:val="none" w:sz="0" w:space="0" w:color="auto"/>
        <w:left w:val="none" w:sz="0" w:space="0" w:color="auto"/>
        <w:bottom w:val="none" w:sz="0" w:space="0" w:color="auto"/>
        <w:right w:val="none" w:sz="0" w:space="0" w:color="auto"/>
      </w:divBdr>
    </w:div>
    <w:div w:id="907611925">
      <w:bodyDiv w:val="1"/>
      <w:marLeft w:val="0"/>
      <w:marRight w:val="0"/>
      <w:marTop w:val="0"/>
      <w:marBottom w:val="0"/>
      <w:divBdr>
        <w:top w:val="none" w:sz="0" w:space="0" w:color="auto"/>
        <w:left w:val="none" w:sz="0" w:space="0" w:color="auto"/>
        <w:bottom w:val="none" w:sz="0" w:space="0" w:color="auto"/>
        <w:right w:val="none" w:sz="0" w:space="0" w:color="auto"/>
      </w:divBdr>
    </w:div>
    <w:div w:id="910041327">
      <w:bodyDiv w:val="1"/>
      <w:marLeft w:val="0"/>
      <w:marRight w:val="0"/>
      <w:marTop w:val="0"/>
      <w:marBottom w:val="0"/>
      <w:divBdr>
        <w:top w:val="none" w:sz="0" w:space="0" w:color="auto"/>
        <w:left w:val="none" w:sz="0" w:space="0" w:color="auto"/>
        <w:bottom w:val="none" w:sz="0" w:space="0" w:color="auto"/>
        <w:right w:val="none" w:sz="0" w:space="0" w:color="auto"/>
      </w:divBdr>
    </w:div>
    <w:div w:id="914779942">
      <w:bodyDiv w:val="1"/>
      <w:marLeft w:val="0"/>
      <w:marRight w:val="0"/>
      <w:marTop w:val="0"/>
      <w:marBottom w:val="0"/>
      <w:divBdr>
        <w:top w:val="none" w:sz="0" w:space="0" w:color="auto"/>
        <w:left w:val="none" w:sz="0" w:space="0" w:color="auto"/>
        <w:bottom w:val="none" w:sz="0" w:space="0" w:color="auto"/>
        <w:right w:val="none" w:sz="0" w:space="0" w:color="auto"/>
      </w:divBdr>
    </w:div>
    <w:div w:id="915211231">
      <w:bodyDiv w:val="1"/>
      <w:marLeft w:val="0"/>
      <w:marRight w:val="0"/>
      <w:marTop w:val="0"/>
      <w:marBottom w:val="0"/>
      <w:divBdr>
        <w:top w:val="none" w:sz="0" w:space="0" w:color="auto"/>
        <w:left w:val="none" w:sz="0" w:space="0" w:color="auto"/>
        <w:bottom w:val="none" w:sz="0" w:space="0" w:color="auto"/>
        <w:right w:val="none" w:sz="0" w:space="0" w:color="auto"/>
      </w:divBdr>
    </w:div>
    <w:div w:id="924724906">
      <w:bodyDiv w:val="1"/>
      <w:marLeft w:val="0"/>
      <w:marRight w:val="0"/>
      <w:marTop w:val="0"/>
      <w:marBottom w:val="0"/>
      <w:divBdr>
        <w:top w:val="none" w:sz="0" w:space="0" w:color="auto"/>
        <w:left w:val="none" w:sz="0" w:space="0" w:color="auto"/>
        <w:bottom w:val="none" w:sz="0" w:space="0" w:color="auto"/>
        <w:right w:val="none" w:sz="0" w:space="0" w:color="auto"/>
      </w:divBdr>
    </w:div>
    <w:div w:id="981928579">
      <w:bodyDiv w:val="1"/>
      <w:marLeft w:val="0"/>
      <w:marRight w:val="0"/>
      <w:marTop w:val="0"/>
      <w:marBottom w:val="0"/>
      <w:divBdr>
        <w:top w:val="none" w:sz="0" w:space="0" w:color="auto"/>
        <w:left w:val="none" w:sz="0" w:space="0" w:color="auto"/>
        <w:bottom w:val="none" w:sz="0" w:space="0" w:color="auto"/>
        <w:right w:val="none" w:sz="0" w:space="0" w:color="auto"/>
      </w:divBdr>
    </w:div>
    <w:div w:id="985009756">
      <w:bodyDiv w:val="1"/>
      <w:marLeft w:val="0"/>
      <w:marRight w:val="0"/>
      <w:marTop w:val="0"/>
      <w:marBottom w:val="0"/>
      <w:divBdr>
        <w:top w:val="none" w:sz="0" w:space="0" w:color="auto"/>
        <w:left w:val="none" w:sz="0" w:space="0" w:color="auto"/>
        <w:bottom w:val="none" w:sz="0" w:space="0" w:color="auto"/>
        <w:right w:val="none" w:sz="0" w:space="0" w:color="auto"/>
      </w:divBdr>
    </w:div>
    <w:div w:id="993798974">
      <w:bodyDiv w:val="1"/>
      <w:marLeft w:val="0"/>
      <w:marRight w:val="0"/>
      <w:marTop w:val="0"/>
      <w:marBottom w:val="0"/>
      <w:divBdr>
        <w:top w:val="none" w:sz="0" w:space="0" w:color="auto"/>
        <w:left w:val="none" w:sz="0" w:space="0" w:color="auto"/>
        <w:bottom w:val="none" w:sz="0" w:space="0" w:color="auto"/>
        <w:right w:val="none" w:sz="0" w:space="0" w:color="auto"/>
      </w:divBdr>
    </w:div>
    <w:div w:id="1002902208">
      <w:bodyDiv w:val="1"/>
      <w:marLeft w:val="0"/>
      <w:marRight w:val="0"/>
      <w:marTop w:val="0"/>
      <w:marBottom w:val="0"/>
      <w:divBdr>
        <w:top w:val="none" w:sz="0" w:space="0" w:color="auto"/>
        <w:left w:val="none" w:sz="0" w:space="0" w:color="auto"/>
        <w:bottom w:val="none" w:sz="0" w:space="0" w:color="auto"/>
        <w:right w:val="none" w:sz="0" w:space="0" w:color="auto"/>
      </w:divBdr>
    </w:div>
    <w:div w:id="1013385355">
      <w:bodyDiv w:val="1"/>
      <w:marLeft w:val="0"/>
      <w:marRight w:val="0"/>
      <w:marTop w:val="0"/>
      <w:marBottom w:val="0"/>
      <w:divBdr>
        <w:top w:val="none" w:sz="0" w:space="0" w:color="auto"/>
        <w:left w:val="none" w:sz="0" w:space="0" w:color="auto"/>
        <w:bottom w:val="none" w:sz="0" w:space="0" w:color="auto"/>
        <w:right w:val="none" w:sz="0" w:space="0" w:color="auto"/>
      </w:divBdr>
    </w:div>
    <w:div w:id="1022050357">
      <w:bodyDiv w:val="1"/>
      <w:marLeft w:val="0"/>
      <w:marRight w:val="0"/>
      <w:marTop w:val="0"/>
      <w:marBottom w:val="0"/>
      <w:divBdr>
        <w:top w:val="none" w:sz="0" w:space="0" w:color="auto"/>
        <w:left w:val="none" w:sz="0" w:space="0" w:color="auto"/>
        <w:bottom w:val="none" w:sz="0" w:space="0" w:color="auto"/>
        <w:right w:val="none" w:sz="0" w:space="0" w:color="auto"/>
      </w:divBdr>
    </w:div>
    <w:div w:id="1025210696">
      <w:bodyDiv w:val="1"/>
      <w:marLeft w:val="0"/>
      <w:marRight w:val="0"/>
      <w:marTop w:val="0"/>
      <w:marBottom w:val="0"/>
      <w:divBdr>
        <w:top w:val="none" w:sz="0" w:space="0" w:color="auto"/>
        <w:left w:val="none" w:sz="0" w:space="0" w:color="auto"/>
        <w:bottom w:val="none" w:sz="0" w:space="0" w:color="auto"/>
        <w:right w:val="none" w:sz="0" w:space="0" w:color="auto"/>
      </w:divBdr>
    </w:div>
    <w:div w:id="1028873731">
      <w:bodyDiv w:val="1"/>
      <w:marLeft w:val="0"/>
      <w:marRight w:val="0"/>
      <w:marTop w:val="0"/>
      <w:marBottom w:val="0"/>
      <w:divBdr>
        <w:top w:val="none" w:sz="0" w:space="0" w:color="auto"/>
        <w:left w:val="none" w:sz="0" w:space="0" w:color="auto"/>
        <w:bottom w:val="none" w:sz="0" w:space="0" w:color="auto"/>
        <w:right w:val="none" w:sz="0" w:space="0" w:color="auto"/>
      </w:divBdr>
    </w:div>
    <w:div w:id="1048913493">
      <w:bodyDiv w:val="1"/>
      <w:marLeft w:val="0"/>
      <w:marRight w:val="0"/>
      <w:marTop w:val="0"/>
      <w:marBottom w:val="0"/>
      <w:divBdr>
        <w:top w:val="none" w:sz="0" w:space="0" w:color="auto"/>
        <w:left w:val="none" w:sz="0" w:space="0" w:color="auto"/>
        <w:bottom w:val="none" w:sz="0" w:space="0" w:color="auto"/>
        <w:right w:val="none" w:sz="0" w:space="0" w:color="auto"/>
      </w:divBdr>
    </w:div>
    <w:div w:id="1063336900">
      <w:bodyDiv w:val="1"/>
      <w:marLeft w:val="0"/>
      <w:marRight w:val="0"/>
      <w:marTop w:val="0"/>
      <w:marBottom w:val="0"/>
      <w:divBdr>
        <w:top w:val="none" w:sz="0" w:space="0" w:color="auto"/>
        <w:left w:val="none" w:sz="0" w:space="0" w:color="auto"/>
        <w:bottom w:val="none" w:sz="0" w:space="0" w:color="auto"/>
        <w:right w:val="none" w:sz="0" w:space="0" w:color="auto"/>
      </w:divBdr>
    </w:div>
    <w:div w:id="1065224469">
      <w:bodyDiv w:val="1"/>
      <w:marLeft w:val="0"/>
      <w:marRight w:val="0"/>
      <w:marTop w:val="0"/>
      <w:marBottom w:val="0"/>
      <w:divBdr>
        <w:top w:val="none" w:sz="0" w:space="0" w:color="auto"/>
        <w:left w:val="none" w:sz="0" w:space="0" w:color="auto"/>
        <w:bottom w:val="none" w:sz="0" w:space="0" w:color="auto"/>
        <w:right w:val="none" w:sz="0" w:space="0" w:color="auto"/>
      </w:divBdr>
    </w:div>
    <w:div w:id="1068770097">
      <w:bodyDiv w:val="1"/>
      <w:marLeft w:val="0"/>
      <w:marRight w:val="0"/>
      <w:marTop w:val="0"/>
      <w:marBottom w:val="0"/>
      <w:divBdr>
        <w:top w:val="none" w:sz="0" w:space="0" w:color="auto"/>
        <w:left w:val="none" w:sz="0" w:space="0" w:color="auto"/>
        <w:bottom w:val="none" w:sz="0" w:space="0" w:color="auto"/>
        <w:right w:val="none" w:sz="0" w:space="0" w:color="auto"/>
      </w:divBdr>
    </w:div>
    <w:div w:id="1069771462">
      <w:bodyDiv w:val="1"/>
      <w:marLeft w:val="0"/>
      <w:marRight w:val="0"/>
      <w:marTop w:val="0"/>
      <w:marBottom w:val="0"/>
      <w:divBdr>
        <w:top w:val="none" w:sz="0" w:space="0" w:color="auto"/>
        <w:left w:val="none" w:sz="0" w:space="0" w:color="auto"/>
        <w:bottom w:val="none" w:sz="0" w:space="0" w:color="auto"/>
        <w:right w:val="none" w:sz="0" w:space="0" w:color="auto"/>
      </w:divBdr>
    </w:div>
    <w:div w:id="1071275657">
      <w:bodyDiv w:val="1"/>
      <w:marLeft w:val="0"/>
      <w:marRight w:val="0"/>
      <w:marTop w:val="0"/>
      <w:marBottom w:val="0"/>
      <w:divBdr>
        <w:top w:val="none" w:sz="0" w:space="0" w:color="auto"/>
        <w:left w:val="none" w:sz="0" w:space="0" w:color="auto"/>
        <w:bottom w:val="none" w:sz="0" w:space="0" w:color="auto"/>
        <w:right w:val="none" w:sz="0" w:space="0" w:color="auto"/>
      </w:divBdr>
    </w:div>
    <w:div w:id="1074401901">
      <w:bodyDiv w:val="1"/>
      <w:marLeft w:val="0"/>
      <w:marRight w:val="0"/>
      <w:marTop w:val="0"/>
      <w:marBottom w:val="0"/>
      <w:divBdr>
        <w:top w:val="none" w:sz="0" w:space="0" w:color="auto"/>
        <w:left w:val="none" w:sz="0" w:space="0" w:color="auto"/>
        <w:bottom w:val="none" w:sz="0" w:space="0" w:color="auto"/>
        <w:right w:val="none" w:sz="0" w:space="0" w:color="auto"/>
      </w:divBdr>
    </w:div>
    <w:div w:id="1075936681">
      <w:bodyDiv w:val="1"/>
      <w:marLeft w:val="0"/>
      <w:marRight w:val="0"/>
      <w:marTop w:val="0"/>
      <w:marBottom w:val="0"/>
      <w:divBdr>
        <w:top w:val="none" w:sz="0" w:space="0" w:color="auto"/>
        <w:left w:val="none" w:sz="0" w:space="0" w:color="auto"/>
        <w:bottom w:val="none" w:sz="0" w:space="0" w:color="auto"/>
        <w:right w:val="none" w:sz="0" w:space="0" w:color="auto"/>
      </w:divBdr>
    </w:div>
    <w:div w:id="1081409637">
      <w:bodyDiv w:val="1"/>
      <w:marLeft w:val="0"/>
      <w:marRight w:val="0"/>
      <w:marTop w:val="0"/>
      <w:marBottom w:val="0"/>
      <w:divBdr>
        <w:top w:val="none" w:sz="0" w:space="0" w:color="auto"/>
        <w:left w:val="none" w:sz="0" w:space="0" w:color="auto"/>
        <w:bottom w:val="none" w:sz="0" w:space="0" w:color="auto"/>
        <w:right w:val="none" w:sz="0" w:space="0" w:color="auto"/>
      </w:divBdr>
    </w:div>
    <w:div w:id="1083379258">
      <w:bodyDiv w:val="1"/>
      <w:marLeft w:val="0"/>
      <w:marRight w:val="0"/>
      <w:marTop w:val="0"/>
      <w:marBottom w:val="0"/>
      <w:divBdr>
        <w:top w:val="none" w:sz="0" w:space="0" w:color="auto"/>
        <w:left w:val="none" w:sz="0" w:space="0" w:color="auto"/>
        <w:bottom w:val="none" w:sz="0" w:space="0" w:color="auto"/>
        <w:right w:val="none" w:sz="0" w:space="0" w:color="auto"/>
      </w:divBdr>
    </w:div>
    <w:div w:id="1083839270">
      <w:bodyDiv w:val="1"/>
      <w:marLeft w:val="0"/>
      <w:marRight w:val="0"/>
      <w:marTop w:val="0"/>
      <w:marBottom w:val="0"/>
      <w:divBdr>
        <w:top w:val="none" w:sz="0" w:space="0" w:color="auto"/>
        <w:left w:val="none" w:sz="0" w:space="0" w:color="auto"/>
        <w:bottom w:val="none" w:sz="0" w:space="0" w:color="auto"/>
        <w:right w:val="none" w:sz="0" w:space="0" w:color="auto"/>
      </w:divBdr>
    </w:div>
    <w:div w:id="1106119586">
      <w:bodyDiv w:val="1"/>
      <w:marLeft w:val="0"/>
      <w:marRight w:val="0"/>
      <w:marTop w:val="0"/>
      <w:marBottom w:val="0"/>
      <w:divBdr>
        <w:top w:val="none" w:sz="0" w:space="0" w:color="auto"/>
        <w:left w:val="none" w:sz="0" w:space="0" w:color="auto"/>
        <w:bottom w:val="none" w:sz="0" w:space="0" w:color="auto"/>
        <w:right w:val="none" w:sz="0" w:space="0" w:color="auto"/>
      </w:divBdr>
    </w:div>
    <w:div w:id="1108311189">
      <w:bodyDiv w:val="1"/>
      <w:marLeft w:val="0"/>
      <w:marRight w:val="0"/>
      <w:marTop w:val="0"/>
      <w:marBottom w:val="0"/>
      <w:divBdr>
        <w:top w:val="none" w:sz="0" w:space="0" w:color="auto"/>
        <w:left w:val="none" w:sz="0" w:space="0" w:color="auto"/>
        <w:bottom w:val="none" w:sz="0" w:space="0" w:color="auto"/>
        <w:right w:val="none" w:sz="0" w:space="0" w:color="auto"/>
      </w:divBdr>
    </w:div>
    <w:div w:id="1110930849">
      <w:bodyDiv w:val="1"/>
      <w:marLeft w:val="0"/>
      <w:marRight w:val="0"/>
      <w:marTop w:val="0"/>
      <w:marBottom w:val="0"/>
      <w:divBdr>
        <w:top w:val="none" w:sz="0" w:space="0" w:color="auto"/>
        <w:left w:val="none" w:sz="0" w:space="0" w:color="auto"/>
        <w:bottom w:val="none" w:sz="0" w:space="0" w:color="auto"/>
        <w:right w:val="none" w:sz="0" w:space="0" w:color="auto"/>
      </w:divBdr>
    </w:div>
    <w:div w:id="1122771490">
      <w:bodyDiv w:val="1"/>
      <w:marLeft w:val="0"/>
      <w:marRight w:val="0"/>
      <w:marTop w:val="0"/>
      <w:marBottom w:val="0"/>
      <w:divBdr>
        <w:top w:val="none" w:sz="0" w:space="0" w:color="auto"/>
        <w:left w:val="none" w:sz="0" w:space="0" w:color="auto"/>
        <w:bottom w:val="none" w:sz="0" w:space="0" w:color="auto"/>
        <w:right w:val="none" w:sz="0" w:space="0" w:color="auto"/>
      </w:divBdr>
    </w:div>
    <w:div w:id="1128671042">
      <w:bodyDiv w:val="1"/>
      <w:marLeft w:val="0"/>
      <w:marRight w:val="0"/>
      <w:marTop w:val="0"/>
      <w:marBottom w:val="0"/>
      <w:divBdr>
        <w:top w:val="none" w:sz="0" w:space="0" w:color="auto"/>
        <w:left w:val="none" w:sz="0" w:space="0" w:color="auto"/>
        <w:bottom w:val="none" w:sz="0" w:space="0" w:color="auto"/>
        <w:right w:val="none" w:sz="0" w:space="0" w:color="auto"/>
      </w:divBdr>
    </w:div>
    <w:div w:id="1149399998">
      <w:bodyDiv w:val="1"/>
      <w:marLeft w:val="0"/>
      <w:marRight w:val="0"/>
      <w:marTop w:val="0"/>
      <w:marBottom w:val="0"/>
      <w:divBdr>
        <w:top w:val="none" w:sz="0" w:space="0" w:color="auto"/>
        <w:left w:val="none" w:sz="0" w:space="0" w:color="auto"/>
        <w:bottom w:val="none" w:sz="0" w:space="0" w:color="auto"/>
        <w:right w:val="none" w:sz="0" w:space="0" w:color="auto"/>
      </w:divBdr>
    </w:div>
    <w:div w:id="1162159891">
      <w:bodyDiv w:val="1"/>
      <w:marLeft w:val="0"/>
      <w:marRight w:val="0"/>
      <w:marTop w:val="0"/>
      <w:marBottom w:val="0"/>
      <w:divBdr>
        <w:top w:val="none" w:sz="0" w:space="0" w:color="auto"/>
        <w:left w:val="none" w:sz="0" w:space="0" w:color="auto"/>
        <w:bottom w:val="none" w:sz="0" w:space="0" w:color="auto"/>
        <w:right w:val="none" w:sz="0" w:space="0" w:color="auto"/>
      </w:divBdr>
    </w:div>
    <w:div w:id="1169714723">
      <w:bodyDiv w:val="1"/>
      <w:marLeft w:val="0"/>
      <w:marRight w:val="0"/>
      <w:marTop w:val="0"/>
      <w:marBottom w:val="0"/>
      <w:divBdr>
        <w:top w:val="none" w:sz="0" w:space="0" w:color="auto"/>
        <w:left w:val="none" w:sz="0" w:space="0" w:color="auto"/>
        <w:bottom w:val="none" w:sz="0" w:space="0" w:color="auto"/>
        <w:right w:val="none" w:sz="0" w:space="0" w:color="auto"/>
      </w:divBdr>
    </w:div>
    <w:div w:id="1172254960">
      <w:bodyDiv w:val="1"/>
      <w:marLeft w:val="0"/>
      <w:marRight w:val="0"/>
      <w:marTop w:val="0"/>
      <w:marBottom w:val="0"/>
      <w:divBdr>
        <w:top w:val="none" w:sz="0" w:space="0" w:color="auto"/>
        <w:left w:val="none" w:sz="0" w:space="0" w:color="auto"/>
        <w:bottom w:val="none" w:sz="0" w:space="0" w:color="auto"/>
        <w:right w:val="none" w:sz="0" w:space="0" w:color="auto"/>
      </w:divBdr>
    </w:div>
    <w:div w:id="1191257900">
      <w:bodyDiv w:val="1"/>
      <w:marLeft w:val="0"/>
      <w:marRight w:val="0"/>
      <w:marTop w:val="0"/>
      <w:marBottom w:val="0"/>
      <w:divBdr>
        <w:top w:val="none" w:sz="0" w:space="0" w:color="auto"/>
        <w:left w:val="none" w:sz="0" w:space="0" w:color="auto"/>
        <w:bottom w:val="none" w:sz="0" w:space="0" w:color="auto"/>
        <w:right w:val="none" w:sz="0" w:space="0" w:color="auto"/>
      </w:divBdr>
    </w:div>
    <w:div w:id="1241015860">
      <w:bodyDiv w:val="1"/>
      <w:marLeft w:val="0"/>
      <w:marRight w:val="0"/>
      <w:marTop w:val="0"/>
      <w:marBottom w:val="0"/>
      <w:divBdr>
        <w:top w:val="none" w:sz="0" w:space="0" w:color="auto"/>
        <w:left w:val="none" w:sz="0" w:space="0" w:color="auto"/>
        <w:bottom w:val="none" w:sz="0" w:space="0" w:color="auto"/>
        <w:right w:val="none" w:sz="0" w:space="0" w:color="auto"/>
      </w:divBdr>
    </w:div>
    <w:div w:id="1263996439">
      <w:bodyDiv w:val="1"/>
      <w:marLeft w:val="0"/>
      <w:marRight w:val="0"/>
      <w:marTop w:val="0"/>
      <w:marBottom w:val="0"/>
      <w:divBdr>
        <w:top w:val="none" w:sz="0" w:space="0" w:color="auto"/>
        <w:left w:val="none" w:sz="0" w:space="0" w:color="auto"/>
        <w:bottom w:val="none" w:sz="0" w:space="0" w:color="auto"/>
        <w:right w:val="none" w:sz="0" w:space="0" w:color="auto"/>
      </w:divBdr>
    </w:div>
    <w:div w:id="1268275383">
      <w:bodyDiv w:val="1"/>
      <w:marLeft w:val="0"/>
      <w:marRight w:val="0"/>
      <w:marTop w:val="0"/>
      <w:marBottom w:val="0"/>
      <w:divBdr>
        <w:top w:val="none" w:sz="0" w:space="0" w:color="auto"/>
        <w:left w:val="none" w:sz="0" w:space="0" w:color="auto"/>
        <w:bottom w:val="none" w:sz="0" w:space="0" w:color="auto"/>
        <w:right w:val="none" w:sz="0" w:space="0" w:color="auto"/>
      </w:divBdr>
    </w:div>
    <w:div w:id="1269197616">
      <w:bodyDiv w:val="1"/>
      <w:marLeft w:val="0"/>
      <w:marRight w:val="0"/>
      <w:marTop w:val="0"/>
      <w:marBottom w:val="0"/>
      <w:divBdr>
        <w:top w:val="none" w:sz="0" w:space="0" w:color="auto"/>
        <w:left w:val="none" w:sz="0" w:space="0" w:color="auto"/>
        <w:bottom w:val="none" w:sz="0" w:space="0" w:color="auto"/>
        <w:right w:val="none" w:sz="0" w:space="0" w:color="auto"/>
      </w:divBdr>
    </w:div>
    <w:div w:id="1287809024">
      <w:bodyDiv w:val="1"/>
      <w:marLeft w:val="0"/>
      <w:marRight w:val="0"/>
      <w:marTop w:val="0"/>
      <w:marBottom w:val="0"/>
      <w:divBdr>
        <w:top w:val="none" w:sz="0" w:space="0" w:color="auto"/>
        <w:left w:val="none" w:sz="0" w:space="0" w:color="auto"/>
        <w:bottom w:val="none" w:sz="0" w:space="0" w:color="auto"/>
        <w:right w:val="none" w:sz="0" w:space="0" w:color="auto"/>
      </w:divBdr>
    </w:div>
    <w:div w:id="1297645037">
      <w:bodyDiv w:val="1"/>
      <w:marLeft w:val="0"/>
      <w:marRight w:val="0"/>
      <w:marTop w:val="0"/>
      <w:marBottom w:val="0"/>
      <w:divBdr>
        <w:top w:val="none" w:sz="0" w:space="0" w:color="auto"/>
        <w:left w:val="none" w:sz="0" w:space="0" w:color="auto"/>
        <w:bottom w:val="none" w:sz="0" w:space="0" w:color="auto"/>
        <w:right w:val="none" w:sz="0" w:space="0" w:color="auto"/>
      </w:divBdr>
    </w:div>
    <w:div w:id="1301039791">
      <w:bodyDiv w:val="1"/>
      <w:marLeft w:val="0"/>
      <w:marRight w:val="0"/>
      <w:marTop w:val="0"/>
      <w:marBottom w:val="0"/>
      <w:divBdr>
        <w:top w:val="none" w:sz="0" w:space="0" w:color="auto"/>
        <w:left w:val="none" w:sz="0" w:space="0" w:color="auto"/>
        <w:bottom w:val="none" w:sz="0" w:space="0" w:color="auto"/>
        <w:right w:val="none" w:sz="0" w:space="0" w:color="auto"/>
      </w:divBdr>
    </w:div>
    <w:div w:id="1314796388">
      <w:bodyDiv w:val="1"/>
      <w:marLeft w:val="0"/>
      <w:marRight w:val="0"/>
      <w:marTop w:val="0"/>
      <w:marBottom w:val="0"/>
      <w:divBdr>
        <w:top w:val="none" w:sz="0" w:space="0" w:color="auto"/>
        <w:left w:val="none" w:sz="0" w:space="0" w:color="auto"/>
        <w:bottom w:val="none" w:sz="0" w:space="0" w:color="auto"/>
        <w:right w:val="none" w:sz="0" w:space="0" w:color="auto"/>
      </w:divBdr>
    </w:div>
    <w:div w:id="1316254704">
      <w:bodyDiv w:val="1"/>
      <w:marLeft w:val="0"/>
      <w:marRight w:val="0"/>
      <w:marTop w:val="0"/>
      <w:marBottom w:val="0"/>
      <w:divBdr>
        <w:top w:val="none" w:sz="0" w:space="0" w:color="auto"/>
        <w:left w:val="none" w:sz="0" w:space="0" w:color="auto"/>
        <w:bottom w:val="none" w:sz="0" w:space="0" w:color="auto"/>
        <w:right w:val="none" w:sz="0" w:space="0" w:color="auto"/>
      </w:divBdr>
    </w:div>
    <w:div w:id="1323696665">
      <w:bodyDiv w:val="1"/>
      <w:marLeft w:val="0"/>
      <w:marRight w:val="0"/>
      <w:marTop w:val="0"/>
      <w:marBottom w:val="0"/>
      <w:divBdr>
        <w:top w:val="none" w:sz="0" w:space="0" w:color="auto"/>
        <w:left w:val="none" w:sz="0" w:space="0" w:color="auto"/>
        <w:bottom w:val="none" w:sz="0" w:space="0" w:color="auto"/>
        <w:right w:val="none" w:sz="0" w:space="0" w:color="auto"/>
      </w:divBdr>
    </w:div>
    <w:div w:id="1354917507">
      <w:bodyDiv w:val="1"/>
      <w:marLeft w:val="0"/>
      <w:marRight w:val="0"/>
      <w:marTop w:val="0"/>
      <w:marBottom w:val="0"/>
      <w:divBdr>
        <w:top w:val="none" w:sz="0" w:space="0" w:color="auto"/>
        <w:left w:val="none" w:sz="0" w:space="0" w:color="auto"/>
        <w:bottom w:val="none" w:sz="0" w:space="0" w:color="auto"/>
        <w:right w:val="none" w:sz="0" w:space="0" w:color="auto"/>
      </w:divBdr>
    </w:div>
    <w:div w:id="1359427711">
      <w:bodyDiv w:val="1"/>
      <w:marLeft w:val="0"/>
      <w:marRight w:val="0"/>
      <w:marTop w:val="0"/>
      <w:marBottom w:val="0"/>
      <w:divBdr>
        <w:top w:val="none" w:sz="0" w:space="0" w:color="auto"/>
        <w:left w:val="none" w:sz="0" w:space="0" w:color="auto"/>
        <w:bottom w:val="none" w:sz="0" w:space="0" w:color="auto"/>
        <w:right w:val="none" w:sz="0" w:space="0" w:color="auto"/>
      </w:divBdr>
    </w:div>
    <w:div w:id="1363820515">
      <w:bodyDiv w:val="1"/>
      <w:marLeft w:val="0"/>
      <w:marRight w:val="0"/>
      <w:marTop w:val="0"/>
      <w:marBottom w:val="0"/>
      <w:divBdr>
        <w:top w:val="none" w:sz="0" w:space="0" w:color="auto"/>
        <w:left w:val="none" w:sz="0" w:space="0" w:color="auto"/>
        <w:bottom w:val="none" w:sz="0" w:space="0" w:color="auto"/>
        <w:right w:val="none" w:sz="0" w:space="0" w:color="auto"/>
      </w:divBdr>
    </w:div>
    <w:div w:id="1368749293">
      <w:bodyDiv w:val="1"/>
      <w:marLeft w:val="0"/>
      <w:marRight w:val="0"/>
      <w:marTop w:val="0"/>
      <w:marBottom w:val="0"/>
      <w:divBdr>
        <w:top w:val="none" w:sz="0" w:space="0" w:color="auto"/>
        <w:left w:val="none" w:sz="0" w:space="0" w:color="auto"/>
        <w:bottom w:val="none" w:sz="0" w:space="0" w:color="auto"/>
        <w:right w:val="none" w:sz="0" w:space="0" w:color="auto"/>
      </w:divBdr>
    </w:div>
    <w:div w:id="1368870222">
      <w:bodyDiv w:val="1"/>
      <w:marLeft w:val="0"/>
      <w:marRight w:val="0"/>
      <w:marTop w:val="0"/>
      <w:marBottom w:val="0"/>
      <w:divBdr>
        <w:top w:val="none" w:sz="0" w:space="0" w:color="auto"/>
        <w:left w:val="none" w:sz="0" w:space="0" w:color="auto"/>
        <w:bottom w:val="none" w:sz="0" w:space="0" w:color="auto"/>
        <w:right w:val="none" w:sz="0" w:space="0" w:color="auto"/>
      </w:divBdr>
    </w:div>
    <w:div w:id="1398361675">
      <w:bodyDiv w:val="1"/>
      <w:marLeft w:val="0"/>
      <w:marRight w:val="0"/>
      <w:marTop w:val="0"/>
      <w:marBottom w:val="0"/>
      <w:divBdr>
        <w:top w:val="none" w:sz="0" w:space="0" w:color="auto"/>
        <w:left w:val="none" w:sz="0" w:space="0" w:color="auto"/>
        <w:bottom w:val="none" w:sz="0" w:space="0" w:color="auto"/>
        <w:right w:val="none" w:sz="0" w:space="0" w:color="auto"/>
      </w:divBdr>
    </w:div>
    <w:div w:id="1410883348">
      <w:bodyDiv w:val="1"/>
      <w:marLeft w:val="0"/>
      <w:marRight w:val="0"/>
      <w:marTop w:val="0"/>
      <w:marBottom w:val="0"/>
      <w:divBdr>
        <w:top w:val="none" w:sz="0" w:space="0" w:color="auto"/>
        <w:left w:val="none" w:sz="0" w:space="0" w:color="auto"/>
        <w:bottom w:val="none" w:sz="0" w:space="0" w:color="auto"/>
        <w:right w:val="none" w:sz="0" w:space="0" w:color="auto"/>
      </w:divBdr>
    </w:div>
    <w:div w:id="1439066024">
      <w:bodyDiv w:val="1"/>
      <w:marLeft w:val="0"/>
      <w:marRight w:val="0"/>
      <w:marTop w:val="0"/>
      <w:marBottom w:val="0"/>
      <w:divBdr>
        <w:top w:val="none" w:sz="0" w:space="0" w:color="auto"/>
        <w:left w:val="none" w:sz="0" w:space="0" w:color="auto"/>
        <w:bottom w:val="none" w:sz="0" w:space="0" w:color="auto"/>
        <w:right w:val="none" w:sz="0" w:space="0" w:color="auto"/>
      </w:divBdr>
    </w:div>
    <w:div w:id="1449930491">
      <w:bodyDiv w:val="1"/>
      <w:marLeft w:val="0"/>
      <w:marRight w:val="0"/>
      <w:marTop w:val="0"/>
      <w:marBottom w:val="0"/>
      <w:divBdr>
        <w:top w:val="none" w:sz="0" w:space="0" w:color="auto"/>
        <w:left w:val="none" w:sz="0" w:space="0" w:color="auto"/>
        <w:bottom w:val="none" w:sz="0" w:space="0" w:color="auto"/>
        <w:right w:val="none" w:sz="0" w:space="0" w:color="auto"/>
      </w:divBdr>
    </w:div>
    <w:div w:id="1459643008">
      <w:bodyDiv w:val="1"/>
      <w:marLeft w:val="0"/>
      <w:marRight w:val="0"/>
      <w:marTop w:val="0"/>
      <w:marBottom w:val="0"/>
      <w:divBdr>
        <w:top w:val="none" w:sz="0" w:space="0" w:color="auto"/>
        <w:left w:val="none" w:sz="0" w:space="0" w:color="auto"/>
        <w:bottom w:val="none" w:sz="0" w:space="0" w:color="auto"/>
        <w:right w:val="none" w:sz="0" w:space="0" w:color="auto"/>
      </w:divBdr>
    </w:div>
    <w:div w:id="1476727545">
      <w:bodyDiv w:val="1"/>
      <w:marLeft w:val="0"/>
      <w:marRight w:val="0"/>
      <w:marTop w:val="0"/>
      <w:marBottom w:val="0"/>
      <w:divBdr>
        <w:top w:val="none" w:sz="0" w:space="0" w:color="auto"/>
        <w:left w:val="none" w:sz="0" w:space="0" w:color="auto"/>
        <w:bottom w:val="none" w:sz="0" w:space="0" w:color="auto"/>
        <w:right w:val="none" w:sz="0" w:space="0" w:color="auto"/>
      </w:divBdr>
    </w:div>
    <w:div w:id="1485321017">
      <w:bodyDiv w:val="1"/>
      <w:marLeft w:val="0"/>
      <w:marRight w:val="0"/>
      <w:marTop w:val="0"/>
      <w:marBottom w:val="0"/>
      <w:divBdr>
        <w:top w:val="none" w:sz="0" w:space="0" w:color="auto"/>
        <w:left w:val="none" w:sz="0" w:space="0" w:color="auto"/>
        <w:bottom w:val="none" w:sz="0" w:space="0" w:color="auto"/>
        <w:right w:val="none" w:sz="0" w:space="0" w:color="auto"/>
      </w:divBdr>
    </w:div>
    <w:div w:id="1513490662">
      <w:bodyDiv w:val="1"/>
      <w:marLeft w:val="0"/>
      <w:marRight w:val="0"/>
      <w:marTop w:val="0"/>
      <w:marBottom w:val="0"/>
      <w:divBdr>
        <w:top w:val="none" w:sz="0" w:space="0" w:color="auto"/>
        <w:left w:val="none" w:sz="0" w:space="0" w:color="auto"/>
        <w:bottom w:val="none" w:sz="0" w:space="0" w:color="auto"/>
        <w:right w:val="none" w:sz="0" w:space="0" w:color="auto"/>
      </w:divBdr>
    </w:div>
    <w:div w:id="1519199633">
      <w:bodyDiv w:val="1"/>
      <w:marLeft w:val="0"/>
      <w:marRight w:val="0"/>
      <w:marTop w:val="0"/>
      <w:marBottom w:val="0"/>
      <w:divBdr>
        <w:top w:val="none" w:sz="0" w:space="0" w:color="auto"/>
        <w:left w:val="none" w:sz="0" w:space="0" w:color="auto"/>
        <w:bottom w:val="none" w:sz="0" w:space="0" w:color="auto"/>
        <w:right w:val="none" w:sz="0" w:space="0" w:color="auto"/>
      </w:divBdr>
    </w:div>
    <w:div w:id="1523860710">
      <w:bodyDiv w:val="1"/>
      <w:marLeft w:val="0"/>
      <w:marRight w:val="0"/>
      <w:marTop w:val="0"/>
      <w:marBottom w:val="0"/>
      <w:divBdr>
        <w:top w:val="none" w:sz="0" w:space="0" w:color="auto"/>
        <w:left w:val="none" w:sz="0" w:space="0" w:color="auto"/>
        <w:bottom w:val="none" w:sz="0" w:space="0" w:color="auto"/>
        <w:right w:val="none" w:sz="0" w:space="0" w:color="auto"/>
      </w:divBdr>
    </w:div>
    <w:div w:id="1547570770">
      <w:bodyDiv w:val="1"/>
      <w:marLeft w:val="0"/>
      <w:marRight w:val="0"/>
      <w:marTop w:val="0"/>
      <w:marBottom w:val="0"/>
      <w:divBdr>
        <w:top w:val="none" w:sz="0" w:space="0" w:color="auto"/>
        <w:left w:val="none" w:sz="0" w:space="0" w:color="auto"/>
        <w:bottom w:val="none" w:sz="0" w:space="0" w:color="auto"/>
        <w:right w:val="none" w:sz="0" w:space="0" w:color="auto"/>
      </w:divBdr>
    </w:div>
    <w:div w:id="1549106937">
      <w:bodyDiv w:val="1"/>
      <w:marLeft w:val="0"/>
      <w:marRight w:val="0"/>
      <w:marTop w:val="0"/>
      <w:marBottom w:val="0"/>
      <w:divBdr>
        <w:top w:val="none" w:sz="0" w:space="0" w:color="auto"/>
        <w:left w:val="none" w:sz="0" w:space="0" w:color="auto"/>
        <w:bottom w:val="none" w:sz="0" w:space="0" w:color="auto"/>
        <w:right w:val="none" w:sz="0" w:space="0" w:color="auto"/>
      </w:divBdr>
    </w:div>
    <w:div w:id="1565216716">
      <w:bodyDiv w:val="1"/>
      <w:marLeft w:val="0"/>
      <w:marRight w:val="0"/>
      <w:marTop w:val="0"/>
      <w:marBottom w:val="0"/>
      <w:divBdr>
        <w:top w:val="none" w:sz="0" w:space="0" w:color="auto"/>
        <w:left w:val="none" w:sz="0" w:space="0" w:color="auto"/>
        <w:bottom w:val="none" w:sz="0" w:space="0" w:color="auto"/>
        <w:right w:val="none" w:sz="0" w:space="0" w:color="auto"/>
      </w:divBdr>
    </w:div>
    <w:div w:id="1585605333">
      <w:bodyDiv w:val="1"/>
      <w:marLeft w:val="0"/>
      <w:marRight w:val="0"/>
      <w:marTop w:val="0"/>
      <w:marBottom w:val="0"/>
      <w:divBdr>
        <w:top w:val="none" w:sz="0" w:space="0" w:color="auto"/>
        <w:left w:val="none" w:sz="0" w:space="0" w:color="auto"/>
        <w:bottom w:val="none" w:sz="0" w:space="0" w:color="auto"/>
        <w:right w:val="none" w:sz="0" w:space="0" w:color="auto"/>
      </w:divBdr>
    </w:div>
    <w:div w:id="1598324054">
      <w:bodyDiv w:val="1"/>
      <w:marLeft w:val="0"/>
      <w:marRight w:val="0"/>
      <w:marTop w:val="0"/>
      <w:marBottom w:val="0"/>
      <w:divBdr>
        <w:top w:val="none" w:sz="0" w:space="0" w:color="auto"/>
        <w:left w:val="none" w:sz="0" w:space="0" w:color="auto"/>
        <w:bottom w:val="none" w:sz="0" w:space="0" w:color="auto"/>
        <w:right w:val="none" w:sz="0" w:space="0" w:color="auto"/>
      </w:divBdr>
    </w:div>
    <w:div w:id="1628660122">
      <w:bodyDiv w:val="1"/>
      <w:marLeft w:val="0"/>
      <w:marRight w:val="0"/>
      <w:marTop w:val="0"/>
      <w:marBottom w:val="0"/>
      <w:divBdr>
        <w:top w:val="none" w:sz="0" w:space="0" w:color="auto"/>
        <w:left w:val="none" w:sz="0" w:space="0" w:color="auto"/>
        <w:bottom w:val="none" w:sz="0" w:space="0" w:color="auto"/>
        <w:right w:val="none" w:sz="0" w:space="0" w:color="auto"/>
      </w:divBdr>
    </w:div>
    <w:div w:id="1652560096">
      <w:bodyDiv w:val="1"/>
      <w:marLeft w:val="0"/>
      <w:marRight w:val="0"/>
      <w:marTop w:val="0"/>
      <w:marBottom w:val="0"/>
      <w:divBdr>
        <w:top w:val="none" w:sz="0" w:space="0" w:color="auto"/>
        <w:left w:val="none" w:sz="0" w:space="0" w:color="auto"/>
        <w:bottom w:val="none" w:sz="0" w:space="0" w:color="auto"/>
        <w:right w:val="none" w:sz="0" w:space="0" w:color="auto"/>
      </w:divBdr>
    </w:div>
    <w:div w:id="1660890320">
      <w:bodyDiv w:val="1"/>
      <w:marLeft w:val="0"/>
      <w:marRight w:val="0"/>
      <w:marTop w:val="0"/>
      <w:marBottom w:val="0"/>
      <w:divBdr>
        <w:top w:val="none" w:sz="0" w:space="0" w:color="auto"/>
        <w:left w:val="none" w:sz="0" w:space="0" w:color="auto"/>
        <w:bottom w:val="none" w:sz="0" w:space="0" w:color="auto"/>
        <w:right w:val="none" w:sz="0" w:space="0" w:color="auto"/>
      </w:divBdr>
    </w:div>
    <w:div w:id="1661928298">
      <w:bodyDiv w:val="1"/>
      <w:marLeft w:val="0"/>
      <w:marRight w:val="0"/>
      <w:marTop w:val="0"/>
      <w:marBottom w:val="0"/>
      <w:divBdr>
        <w:top w:val="none" w:sz="0" w:space="0" w:color="auto"/>
        <w:left w:val="none" w:sz="0" w:space="0" w:color="auto"/>
        <w:bottom w:val="none" w:sz="0" w:space="0" w:color="auto"/>
        <w:right w:val="none" w:sz="0" w:space="0" w:color="auto"/>
      </w:divBdr>
    </w:div>
    <w:div w:id="1662536209">
      <w:bodyDiv w:val="1"/>
      <w:marLeft w:val="0"/>
      <w:marRight w:val="0"/>
      <w:marTop w:val="0"/>
      <w:marBottom w:val="0"/>
      <w:divBdr>
        <w:top w:val="none" w:sz="0" w:space="0" w:color="auto"/>
        <w:left w:val="none" w:sz="0" w:space="0" w:color="auto"/>
        <w:bottom w:val="none" w:sz="0" w:space="0" w:color="auto"/>
        <w:right w:val="none" w:sz="0" w:space="0" w:color="auto"/>
      </w:divBdr>
    </w:div>
    <w:div w:id="1663195810">
      <w:bodyDiv w:val="1"/>
      <w:marLeft w:val="0"/>
      <w:marRight w:val="0"/>
      <w:marTop w:val="0"/>
      <w:marBottom w:val="0"/>
      <w:divBdr>
        <w:top w:val="none" w:sz="0" w:space="0" w:color="auto"/>
        <w:left w:val="none" w:sz="0" w:space="0" w:color="auto"/>
        <w:bottom w:val="none" w:sz="0" w:space="0" w:color="auto"/>
        <w:right w:val="none" w:sz="0" w:space="0" w:color="auto"/>
      </w:divBdr>
    </w:div>
    <w:div w:id="1667171593">
      <w:bodyDiv w:val="1"/>
      <w:marLeft w:val="0"/>
      <w:marRight w:val="0"/>
      <w:marTop w:val="0"/>
      <w:marBottom w:val="0"/>
      <w:divBdr>
        <w:top w:val="none" w:sz="0" w:space="0" w:color="auto"/>
        <w:left w:val="none" w:sz="0" w:space="0" w:color="auto"/>
        <w:bottom w:val="none" w:sz="0" w:space="0" w:color="auto"/>
        <w:right w:val="none" w:sz="0" w:space="0" w:color="auto"/>
      </w:divBdr>
    </w:div>
    <w:div w:id="1672637729">
      <w:bodyDiv w:val="1"/>
      <w:marLeft w:val="0"/>
      <w:marRight w:val="0"/>
      <w:marTop w:val="0"/>
      <w:marBottom w:val="0"/>
      <w:divBdr>
        <w:top w:val="none" w:sz="0" w:space="0" w:color="auto"/>
        <w:left w:val="none" w:sz="0" w:space="0" w:color="auto"/>
        <w:bottom w:val="none" w:sz="0" w:space="0" w:color="auto"/>
        <w:right w:val="none" w:sz="0" w:space="0" w:color="auto"/>
      </w:divBdr>
    </w:div>
    <w:div w:id="1675641514">
      <w:bodyDiv w:val="1"/>
      <w:marLeft w:val="0"/>
      <w:marRight w:val="0"/>
      <w:marTop w:val="0"/>
      <w:marBottom w:val="0"/>
      <w:divBdr>
        <w:top w:val="none" w:sz="0" w:space="0" w:color="auto"/>
        <w:left w:val="none" w:sz="0" w:space="0" w:color="auto"/>
        <w:bottom w:val="none" w:sz="0" w:space="0" w:color="auto"/>
        <w:right w:val="none" w:sz="0" w:space="0" w:color="auto"/>
      </w:divBdr>
    </w:div>
    <w:div w:id="1676301721">
      <w:bodyDiv w:val="1"/>
      <w:marLeft w:val="0"/>
      <w:marRight w:val="0"/>
      <w:marTop w:val="0"/>
      <w:marBottom w:val="0"/>
      <w:divBdr>
        <w:top w:val="none" w:sz="0" w:space="0" w:color="auto"/>
        <w:left w:val="none" w:sz="0" w:space="0" w:color="auto"/>
        <w:bottom w:val="none" w:sz="0" w:space="0" w:color="auto"/>
        <w:right w:val="none" w:sz="0" w:space="0" w:color="auto"/>
      </w:divBdr>
    </w:div>
    <w:div w:id="1703364326">
      <w:bodyDiv w:val="1"/>
      <w:marLeft w:val="0"/>
      <w:marRight w:val="0"/>
      <w:marTop w:val="0"/>
      <w:marBottom w:val="0"/>
      <w:divBdr>
        <w:top w:val="none" w:sz="0" w:space="0" w:color="auto"/>
        <w:left w:val="none" w:sz="0" w:space="0" w:color="auto"/>
        <w:bottom w:val="none" w:sz="0" w:space="0" w:color="auto"/>
        <w:right w:val="none" w:sz="0" w:space="0" w:color="auto"/>
      </w:divBdr>
    </w:div>
    <w:div w:id="1730421786">
      <w:bodyDiv w:val="1"/>
      <w:marLeft w:val="0"/>
      <w:marRight w:val="0"/>
      <w:marTop w:val="0"/>
      <w:marBottom w:val="0"/>
      <w:divBdr>
        <w:top w:val="none" w:sz="0" w:space="0" w:color="auto"/>
        <w:left w:val="none" w:sz="0" w:space="0" w:color="auto"/>
        <w:bottom w:val="none" w:sz="0" w:space="0" w:color="auto"/>
        <w:right w:val="none" w:sz="0" w:space="0" w:color="auto"/>
      </w:divBdr>
    </w:div>
    <w:div w:id="1763717121">
      <w:bodyDiv w:val="1"/>
      <w:marLeft w:val="0"/>
      <w:marRight w:val="0"/>
      <w:marTop w:val="0"/>
      <w:marBottom w:val="0"/>
      <w:divBdr>
        <w:top w:val="none" w:sz="0" w:space="0" w:color="auto"/>
        <w:left w:val="none" w:sz="0" w:space="0" w:color="auto"/>
        <w:bottom w:val="none" w:sz="0" w:space="0" w:color="auto"/>
        <w:right w:val="none" w:sz="0" w:space="0" w:color="auto"/>
      </w:divBdr>
    </w:div>
    <w:div w:id="1798178559">
      <w:bodyDiv w:val="1"/>
      <w:marLeft w:val="0"/>
      <w:marRight w:val="0"/>
      <w:marTop w:val="0"/>
      <w:marBottom w:val="0"/>
      <w:divBdr>
        <w:top w:val="none" w:sz="0" w:space="0" w:color="auto"/>
        <w:left w:val="none" w:sz="0" w:space="0" w:color="auto"/>
        <w:bottom w:val="none" w:sz="0" w:space="0" w:color="auto"/>
        <w:right w:val="none" w:sz="0" w:space="0" w:color="auto"/>
      </w:divBdr>
    </w:div>
    <w:div w:id="1809592614">
      <w:bodyDiv w:val="1"/>
      <w:marLeft w:val="0"/>
      <w:marRight w:val="0"/>
      <w:marTop w:val="0"/>
      <w:marBottom w:val="0"/>
      <w:divBdr>
        <w:top w:val="none" w:sz="0" w:space="0" w:color="auto"/>
        <w:left w:val="none" w:sz="0" w:space="0" w:color="auto"/>
        <w:bottom w:val="none" w:sz="0" w:space="0" w:color="auto"/>
        <w:right w:val="none" w:sz="0" w:space="0" w:color="auto"/>
      </w:divBdr>
    </w:div>
    <w:div w:id="1865704387">
      <w:bodyDiv w:val="1"/>
      <w:marLeft w:val="0"/>
      <w:marRight w:val="0"/>
      <w:marTop w:val="0"/>
      <w:marBottom w:val="0"/>
      <w:divBdr>
        <w:top w:val="none" w:sz="0" w:space="0" w:color="auto"/>
        <w:left w:val="none" w:sz="0" w:space="0" w:color="auto"/>
        <w:bottom w:val="none" w:sz="0" w:space="0" w:color="auto"/>
        <w:right w:val="none" w:sz="0" w:space="0" w:color="auto"/>
      </w:divBdr>
    </w:div>
    <w:div w:id="1954625551">
      <w:bodyDiv w:val="1"/>
      <w:marLeft w:val="0"/>
      <w:marRight w:val="0"/>
      <w:marTop w:val="0"/>
      <w:marBottom w:val="0"/>
      <w:divBdr>
        <w:top w:val="none" w:sz="0" w:space="0" w:color="auto"/>
        <w:left w:val="none" w:sz="0" w:space="0" w:color="auto"/>
        <w:bottom w:val="none" w:sz="0" w:space="0" w:color="auto"/>
        <w:right w:val="none" w:sz="0" w:space="0" w:color="auto"/>
      </w:divBdr>
    </w:div>
    <w:div w:id="1967004256">
      <w:bodyDiv w:val="1"/>
      <w:marLeft w:val="0"/>
      <w:marRight w:val="0"/>
      <w:marTop w:val="0"/>
      <w:marBottom w:val="0"/>
      <w:divBdr>
        <w:top w:val="none" w:sz="0" w:space="0" w:color="auto"/>
        <w:left w:val="none" w:sz="0" w:space="0" w:color="auto"/>
        <w:bottom w:val="none" w:sz="0" w:space="0" w:color="auto"/>
        <w:right w:val="none" w:sz="0" w:space="0" w:color="auto"/>
      </w:divBdr>
    </w:div>
    <w:div w:id="1986231334">
      <w:bodyDiv w:val="1"/>
      <w:marLeft w:val="0"/>
      <w:marRight w:val="0"/>
      <w:marTop w:val="0"/>
      <w:marBottom w:val="0"/>
      <w:divBdr>
        <w:top w:val="none" w:sz="0" w:space="0" w:color="auto"/>
        <w:left w:val="none" w:sz="0" w:space="0" w:color="auto"/>
        <w:bottom w:val="none" w:sz="0" w:space="0" w:color="auto"/>
        <w:right w:val="none" w:sz="0" w:space="0" w:color="auto"/>
      </w:divBdr>
    </w:div>
    <w:div w:id="1986281212">
      <w:bodyDiv w:val="1"/>
      <w:marLeft w:val="0"/>
      <w:marRight w:val="0"/>
      <w:marTop w:val="0"/>
      <w:marBottom w:val="0"/>
      <w:divBdr>
        <w:top w:val="none" w:sz="0" w:space="0" w:color="auto"/>
        <w:left w:val="none" w:sz="0" w:space="0" w:color="auto"/>
        <w:bottom w:val="none" w:sz="0" w:space="0" w:color="auto"/>
        <w:right w:val="none" w:sz="0" w:space="0" w:color="auto"/>
      </w:divBdr>
    </w:div>
    <w:div w:id="2042854548">
      <w:bodyDiv w:val="1"/>
      <w:marLeft w:val="0"/>
      <w:marRight w:val="0"/>
      <w:marTop w:val="0"/>
      <w:marBottom w:val="0"/>
      <w:divBdr>
        <w:top w:val="none" w:sz="0" w:space="0" w:color="auto"/>
        <w:left w:val="none" w:sz="0" w:space="0" w:color="auto"/>
        <w:bottom w:val="none" w:sz="0" w:space="0" w:color="auto"/>
        <w:right w:val="none" w:sz="0" w:space="0" w:color="auto"/>
      </w:divBdr>
    </w:div>
    <w:div w:id="2082365979">
      <w:bodyDiv w:val="1"/>
      <w:marLeft w:val="0"/>
      <w:marRight w:val="0"/>
      <w:marTop w:val="0"/>
      <w:marBottom w:val="0"/>
      <w:divBdr>
        <w:top w:val="none" w:sz="0" w:space="0" w:color="auto"/>
        <w:left w:val="none" w:sz="0" w:space="0" w:color="auto"/>
        <w:bottom w:val="none" w:sz="0" w:space="0" w:color="auto"/>
        <w:right w:val="none" w:sz="0" w:space="0" w:color="auto"/>
      </w:divBdr>
    </w:div>
    <w:div w:id="2089691550">
      <w:bodyDiv w:val="1"/>
      <w:marLeft w:val="0"/>
      <w:marRight w:val="0"/>
      <w:marTop w:val="0"/>
      <w:marBottom w:val="0"/>
      <w:divBdr>
        <w:top w:val="none" w:sz="0" w:space="0" w:color="auto"/>
        <w:left w:val="none" w:sz="0" w:space="0" w:color="auto"/>
        <w:bottom w:val="none" w:sz="0" w:space="0" w:color="auto"/>
        <w:right w:val="none" w:sz="0" w:space="0" w:color="auto"/>
      </w:divBdr>
    </w:div>
    <w:div w:id="2095735395">
      <w:bodyDiv w:val="1"/>
      <w:marLeft w:val="0"/>
      <w:marRight w:val="0"/>
      <w:marTop w:val="0"/>
      <w:marBottom w:val="0"/>
      <w:divBdr>
        <w:top w:val="none" w:sz="0" w:space="0" w:color="auto"/>
        <w:left w:val="none" w:sz="0" w:space="0" w:color="auto"/>
        <w:bottom w:val="none" w:sz="0" w:space="0" w:color="auto"/>
        <w:right w:val="none" w:sz="0" w:space="0" w:color="auto"/>
      </w:divBdr>
    </w:div>
    <w:div w:id="2096049039">
      <w:bodyDiv w:val="1"/>
      <w:marLeft w:val="0"/>
      <w:marRight w:val="0"/>
      <w:marTop w:val="0"/>
      <w:marBottom w:val="0"/>
      <w:divBdr>
        <w:top w:val="none" w:sz="0" w:space="0" w:color="auto"/>
        <w:left w:val="none" w:sz="0" w:space="0" w:color="auto"/>
        <w:bottom w:val="none" w:sz="0" w:space="0" w:color="auto"/>
        <w:right w:val="none" w:sz="0" w:space="0" w:color="auto"/>
      </w:divBdr>
    </w:div>
    <w:div w:id="2101681818">
      <w:bodyDiv w:val="1"/>
      <w:marLeft w:val="0"/>
      <w:marRight w:val="0"/>
      <w:marTop w:val="0"/>
      <w:marBottom w:val="0"/>
      <w:divBdr>
        <w:top w:val="none" w:sz="0" w:space="0" w:color="auto"/>
        <w:left w:val="none" w:sz="0" w:space="0" w:color="auto"/>
        <w:bottom w:val="none" w:sz="0" w:space="0" w:color="auto"/>
        <w:right w:val="none" w:sz="0" w:space="0" w:color="auto"/>
      </w:divBdr>
    </w:div>
    <w:div w:id="2117282786">
      <w:bodyDiv w:val="1"/>
      <w:marLeft w:val="0"/>
      <w:marRight w:val="0"/>
      <w:marTop w:val="0"/>
      <w:marBottom w:val="0"/>
      <w:divBdr>
        <w:top w:val="none" w:sz="0" w:space="0" w:color="auto"/>
        <w:left w:val="none" w:sz="0" w:space="0" w:color="auto"/>
        <w:bottom w:val="none" w:sz="0" w:space="0" w:color="auto"/>
        <w:right w:val="none" w:sz="0" w:space="0" w:color="auto"/>
      </w:divBdr>
    </w:div>
    <w:div w:id="21189124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hart" Target="charts/chart5.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hart" Target="charts/chart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3.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1" Type="http://schemas.openxmlformats.org/officeDocument/2006/relationships/oleObject" Target="file:///D:\&#24037;&#20316;\6.---------------&#24658;&#35802;\4.&#20250;&#35745;&#26381;&#21153;\7.&#20013;&#22269;&#28040;&#38450;&#25937;&#25588;&#23398;&#38498;\2022&#24180;&#20915;&#31639;\2022&#20915;&#31639;&#20844;&#24320;\&#22522;&#30784;&#25968;&#25454;&#12289;&#22270;&#34920;\&#20316;&#22270;.xlsx" TargetMode="External"/></Relationships>
</file>

<file path=word/charts/_rels/chart2.xml.rels><?xml version="1.0" encoding="UTF-8" standalone="yes"?>
<Relationships xmlns="http://schemas.openxmlformats.org/package/2006/relationships"><Relationship Id="rId2" Type="http://schemas.openxmlformats.org/officeDocument/2006/relationships/oleObject" Target="file:///D:\&#24037;&#20316;\6.---------------&#24658;&#35802;\4.&#20250;&#35745;&#26381;&#21153;\7.&#20013;&#22269;&#28040;&#38450;&#25937;&#25588;&#23398;&#38498;\2022&#24180;&#20915;&#31639;\2022&#20915;&#31639;&#20844;&#24320;\&#22522;&#30784;&#25968;&#25454;&#12289;&#22270;&#34920;\&#20316;&#22270;.xlsx" TargetMode="External"/><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1" Type="http://schemas.openxmlformats.org/officeDocument/2006/relationships/oleObject" Target="file:///D:\&#24037;&#20316;\6.---------------&#24658;&#35802;\4.&#20250;&#35745;&#26381;&#21153;\7.&#20013;&#22269;&#28040;&#38450;&#25937;&#25588;&#23398;&#38498;\2022&#24180;&#20915;&#31639;\2022&#20915;&#31639;&#20844;&#24320;\&#22522;&#30784;&#25968;&#25454;&#12289;&#22270;&#34920;\&#20316;&#22270;.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24037;&#20316;\6.---------------&#24658;&#35802;\4.&#20250;&#35745;&#26381;&#21153;\7.&#20013;&#22269;&#28040;&#38450;&#25937;&#25588;&#23398;&#38498;\2022&#24180;&#20915;&#31639;\2022&#20915;&#31639;&#20844;&#24320;\&#22522;&#30784;&#25968;&#25454;&#12289;&#22270;&#34920;\&#20316;&#22270;.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24037;&#20316;\6.---------------&#24658;&#35802;\4.&#20250;&#35745;&#26381;&#21153;\7.&#20013;&#22269;&#28040;&#38450;&#25937;&#25588;&#23398;&#38498;\2022&#24180;&#20915;&#31639;\2022&#20915;&#31639;&#20844;&#24320;\&#22522;&#30784;&#25968;&#25454;&#12289;&#22270;&#34920;\&#20316;&#22270;.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24037;&#20316;\6.---------------&#24658;&#35802;\4.&#20250;&#35745;&#26381;&#21153;\7.&#20013;&#22269;&#28040;&#38450;&#25937;&#25588;&#23398;&#38498;\2022&#24180;&#20915;&#31639;\2022&#20915;&#31639;&#20844;&#24320;\&#22522;&#30784;&#25968;&#25454;&#12289;&#22270;&#34920;\&#20316;&#2227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zh-CN"/>
  <c:chart>
    <c:autoTitleDeleted val="1"/>
    <c:plotArea>
      <c:layout/>
      <c:barChart>
        <c:barDir val="col"/>
        <c:grouping val="stacked"/>
        <c:ser>
          <c:idx val="0"/>
          <c:order val="0"/>
          <c:spPr>
            <a:solidFill>
              <a:srgbClr val="F79646"/>
            </a:solidFill>
            <a:ln>
              <a:noFill/>
            </a:ln>
            <a:effectLst/>
          </c:spPr>
          <c:dLbls>
            <c:dLbl>
              <c:idx val="0"/>
              <c:layout>
                <c:manualLayout>
                  <c:x val="2.0833934219761092E-3"/>
                  <c:y val="-0.39896969868013832"/>
                </c:manualLayout>
              </c:layout>
              <c:dLblPos val="ctr"/>
              <c:showVal val="1"/>
              <c:extLst>
                <c:ext xmlns:c15="http://schemas.microsoft.com/office/drawing/2012/chart" uri="{CE6537A1-D6FC-4f65-9D91-7224C49458BB}">
                  <c15:layout/>
                </c:ext>
              </c:extLst>
            </c:dLbl>
            <c:dLbl>
              <c:idx val="1"/>
              <c:layout>
                <c:manualLayout>
                  <c:x val="2.0833333333333389E-3"/>
                  <c:y val="-0.21143226888305641"/>
                </c:manualLayout>
              </c:layout>
              <c:dLblPos val="ctr"/>
              <c:showVal val="1"/>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endParaRPr lang="zh-CN"/>
              </a:p>
            </c:txPr>
            <c:dLblPos val="ctr"/>
            <c:showVal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2021年</c:v>
                </c:pt>
                <c:pt idx="1">
                  <c:v>2022年</c:v>
                </c:pt>
              </c:strCache>
            </c:strRef>
          </c:cat>
          <c:val>
            <c:numRef>
              <c:f>Sheet1!$B$2:$B$3</c:f>
              <c:numCache>
                <c:formatCode>#,##0.00_ </c:formatCode>
                <c:ptCount val="2"/>
                <c:pt idx="0">
                  <c:v>52901.25</c:v>
                </c:pt>
                <c:pt idx="1">
                  <c:v>46387.8</c:v>
                </c:pt>
              </c:numCache>
            </c:numRef>
          </c:val>
        </c:ser>
        <c:dLbls>
          <c:showVal val="1"/>
        </c:dLbls>
        <c:overlap val="100"/>
        <c:axId val="305580672"/>
        <c:axId val="305676672"/>
      </c:barChart>
      <c:catAx>
        <c:axId val="305580672"/>
        <c:scaling>
          <c:orientation val="minMax"/>
        </c:scaling>
        <c:axPos val="b"/>
        <c:maj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305676672"/>
        <c:crosses val="autoZero"/>
        <c:auto val="1"/>
        <c:lblAlgn val="ctr"/>
        <c:lblOffset val="100"/>
      </c:catAx>
      <c:valAx>
        <c:axId val="305676672"/>
        <c:scaling>
          <c:orientation val="minMax"/>
        </c:scaling>
        <c:axPos val="l"/>
        <c:majorGridlines>
          <c:spPr>
            <a:ln w="9525" cap="flat" cmpd="sng" algn="ctr">
              <a:solidFill>
                <a:schemeClr val="tx1">
                  <a:lumMod val="15000"/>
                  <a:lumOff val="85000"/>
                </a:schemeClr>
              </a:solidFill>
              <a:round/>
            </a:ln>
            <a:effectLst/>
          </c:spPr>
        </c:majorGridlines>
        <c:numFmt formatCode="#,##0.00_ " sourceLinked="1"/>
        <c:maj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305580672"/>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zh-CN"/>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6536523890241431"/>
          <c:y val="0.23411558545343047"/>
          <c:w val="0.41183482560470513"/>
          <c:h val="0.68727921498661904"/>
        </c:manualLayout>
      </c:layout>
      <c:pieChart>
        <c:varyColors val="1"/>
        <c:ser>
          <c:idx val="0"/>
          <c:order val="0"/>
          <c:spPr>
            <a:ln w="12700">
              <a:solidFill>
                <a:schemeClr val="bg1"/>
              </a:solidFill>
            </a:ln>
            <a:effectLst/>
          </c:spPr>
          <c:dPt>
            <c:idx val="0"/>
            <c:spPr>
              <a:solidFill>
                <a:srgbClr val="F79646"/>
              </a:solidFill>
              <a:ln w="12700">
                <a:solidFill>
                  <a:schemeClr val="bg1"/>
                </a:solidFill>
              </a:ln>
              <a:effectLst/>
            </c:spPr>
          </c:dPt>
          <c:dPt>
            <c:idx val="1"/>
            <c:spPr>
              <a:solidFill>
                <a:srgbClr val="4BACC6"/>
              </a:solidFill>
              <a:ln w="12700">
                <a:solidFill>
                  <a:schemeClr val="bg1"/>
                </a:solidFill>
              </a:ln>
              <a:effectLst/>
            </c:spPr>
          </c:dPt>
          <c:dPt>
            <c:idx val="2"/>
            <c:spPr>
              <a:solidFill>
                <a:srgbClr val="8064A2"/>
              </a:solidFill>
              <a:ln w="12700">
                <a:solidFill>
                  <a:schemeClr val="bg1"/>
                </a:solidFill>
              </a:ln>
              <a:effectLst/>
            </c:spPr>
          </c:dPt>
          <c:dLbls>
            <c:dLbl>
              <c:idx val="0"/>
              <c:layout>
                <c:manualLayout>
                  <c:x val="-4.1666666666666713E-2"/>
                  <c:y val="-0.13194444444444492"/>
                </c:manualLayout>
              </c:layout>
              <c:numFmt formatCode="0.00%" sourceLinked="0"/>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ysClr val="windowText" lastClr="000000"/>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endParaRPr lang="zh-CN"/>
                </a:p>
              </c:txPr>
              <c:dLblPos val="bestFit"/>
              <c:showCatName val="1"/>
              <c:showPercent val="1"/>
              <c:separator>
</c:separator>
              <c:extLst>
                <c:ext xmlns:c15="http://schemas.microsoft.com/office/drawing/2012/chart" uri="{CE6537A1-D6FC-4f65-9D91-7224C49458BB}">
                  <c15:layout/>
                </c:ext>
              </c:extLst>
            </c:dLbl>
            <c:dLbl>
              <c:idx val="1"/>
              <c:layout>
                <c:manualLayout>
                  <c:x val="2.0833333333333398E-3"/>
                  <c:y val="5.5555555555555455E-2"/>
                </c:manualLayout>
              </c:layout>
              <c:numFmt formatCode="0.00%" sourceLinked="0"/>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ysClr val="windowText" lastClr="000000"/>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endParaRPr lang="zh-CN"/>
                </a:p>
              </c:txPr>
              <c:dLblPos val="bestFit"/>
              <c:showCatName val="1"/>
              <c:showPercent val="1"/>
              <c:separator>
</c:separator>
              <c:extLst>
                <c:ext xmlns:c15="http://schemas.microsoft.com/office/drawing/2012/chart" uri="{CE6537A1-D6FC-4f65-9D91-7224C49458BB}">
                  <c15:layout/>
                </c:ext>
              </c:extLst>
            </c:dLbl>
            <c:dLbl>
              <c:idx val="2"/>
              <c:layout>
                <c:manualLayout>
                  <c:x val="-3.3333333333333305E-2"/>
                  <c:y val="-7.2099673202614484E-2"/>
                </c:manualLayout>
              </c:layout>
              <c:numFmt formatCode="0.00%" sourceLinked="0"/>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ysClr val="windowText" lastClr="000000"/>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endParaRPr lang="zh-CN"/>
                </a:p>
              </c:txPr>
              <c:dLblPos val="bestFit"/>
              <c:showCatName val="1"/>
              <c:showPercent val="1"/>
              <c:separator>
</c:separator>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forceAA="0"/>
              <a:lstStyle/>
              <a:p>
                <a:pPr>
                  <a:defRPr lang="zh-CN" sz="900" b="0" i="0" u="none" strike="noStrike" kern="1200" baseline="0">
                    <a:solidFill>
                      <a:sysClr val="windowText" lastClr="000000"/>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endParaRPr lang="zh-CN"/>
              </a:p>
            </c:txPr>
            <c:dLblPos val="outEnd"/>
            <c:showCatName val="1"/>
            <c:showPercent val="1"/>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Sheet2!$A$1:$A$3</c:f>
              <c:strCache>
                <c:ptCount val="3"/>
                <c:pt idx="0">
                  <c:v>财政拨款收入</c:v>
                </c:pt>
                <c:pt idx="1">
                  <c:v>事业收入</c:v>
                </c:pt>
                <c:pt idx="2">
                  <c:v>其他收入</c:v>
                </c:pt>
              </c:strCache>
            </c:strRef>
          </c:cat>
          <c:val>
            <c:numRef>
              <c:f>Sheet2!$B$1:$B$3</c:f>
              <c:numCache>
                <c:formatCode>#,##0.00</c:formatCode>
                <c:ptCount val="3"/>
                <c:pt idx="0">
                  <c:v>28176.57</c:v>
                </c:pt>
                <c:pt idx="1">
                  <c:v>1928.8799999999999</c:v>
                </c:pt>
                <c:pt idx="2">
                  <c:v>1038.1399999999999</c:v>
                </c:pt>
              </c:numCache>
            </c:numRef>
          </c:val>
        </c:ser>
        <c:dLbls>
          <c:showVal val="1"/>
        </c:dLbls>
        <c:firstSliceAng val="257"/>
      </c:pieChart>
      <c:spPr>
        <a:noFill/>
        <a:ln>
          <a:noFill/>
        </a:ln>
        <a:effectLst/>
      </c:spPr>
    </c:plotArea>
    <c:legend>
      <c:legendPos val="r"/>
      <c:layout>
        <c:manualLayout>
          <c:xMode val="edge"/>
          <c:yMode val="edge"/>
          <c:x val="0.77569444444444802"/>
          <c:y val="0.34236111111111101"/>
          <c:w val="0.19583333333333341"/>
          <c:h val="0.46689814814814801"/>
        </c:manualLayout>
      </c:layout>
      <c:spPr>
        <a:noFill/>
        <a:ln>
          <a:noFill/>
        </a:ln>
        <a:effectLst/>
      </c:spPr>
      <c:txPr>
        <a:bodyPr rot="0" spcFirstLastPara="0" vertOverflow="ellipsis" vert="horz" wrap="square" anchor="ctr" anchorCtr="1" forceAA="0"/>
        <a:lstStyle/>
        <a:p>
          <a:pPr>
            <a:defRPr lang="zh-CN" sz="900" b="0" i="0" u="none" strike="noStrike" kern="1200" baseline="0">
              <a:solidFill>
                <a:sysClr val="windowText" lastClr="000000"/>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endParaRPr lang="zh-CN"/>
        </a:p>
      </c:txPr>
    </c:legend>
    <c:plotVisOnly val="1"/>
    <c:dispBlanksAs val="zero"/>
  </c:chart>
  <c:spPr>
    <a:solidFill>
      <a:schemeClr val="bg1"/>
    </a:solidFill>
    <a:ln w="9525" cap="flat" cmpd="sng" algn="ctr">
      <a:solidFill>
        <a:schemeClr val="tx1">
          <a:lumMod val="15000"/>
          <a:lumOff val="85000"/>
        </a:schemeClr>
      </a:solidFill>
      <a:round/>
    </a:ln>
    <a:effectLst>
      <a:outerShdw blurRad="63500" dist="37357" dir="2700000" sx="0" sy="0" rotWithShape="0">
        <a:scrgbClr r="0" g="0" b="0"/>
      </a:outerShdw>
    </a:effectLst>
  </c:spPr>
  <c:txPr>
    <a:bodyPr/>
    <a:lstStyle/>
    <a:p>
      <a:pPr>
        <a:defRPr lang="zh-CN">
          <a:solidFill>
            <a:sysClr val="windowText" lastClr="000000"/>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endParaRPr lang="zh-CN"/>
    </a:p>
  </c:txPr>
  <c:externalData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zh-CN"/>
  <c:chart>
    <c:autoTitleDeleted val="1"/>
    <c:plotArea>
      <c:layout/>
      <c:pieChart>
        <c:varyColors val="1"/>
        <c:ser>
          <c:idx val="0"/>
          <c:order val="0"/>
          <c:dPt>
            <c:idx val="0"/>
            <c:spPr>
              <a:solidFill>
                <a:srgbClr val="F79646"/>
              </a:solidFill>
              <a:ln w="19050">
                <a:solidFill>
                  <a:schemeClr val="lt1"/>
                </a:solidFill>
              </a:ln>
              <a:effectLst/>
            </c:spPr>
          </c:dPt>
          <c:dPt>
            <c:idx val="1"/>
            <c:spPr>
              <a:solidFill>
                <a:srgbClr val="4BACC6"/>
              </a:solidFill>
              <a:ln w="19050">
                <a:solidFill>
                  <a:schemeClr val="lt1"/>
                </a:solidFill>
              </a:ln>
              <a:effectLst/>
            </c:spPr>
          </c:dPt>
          <c:dLbls>
            <c:numFmt formatCode="0.00%" sourceLinked="0"/>
            <c:spPr>
              <a:noFill/>
              <a:ln>
                <a:noFill/>
              </a:ln>
              <a:effectLst/>
            </c:spPr>
            <c:txPr>
              <a:bodyPr rot="0" spcFirstLastPara="0" vertOverflow="ellipsis" vert="horz" wrap="square" lIns="38100" tIns="19050" rIns="38100" bIns="19050" anchor="ctr" anchorCtr="1"/>
              <a:lstStyle/>
              <a:p>
                <a:pPr>
                  <a:defRPr lang="zh-CN" sz="1200" b="0" i="0" u="none" strike="noStrike" kern="1200" baseline="0">
                    <a:solidFill>
                      <a:schemeClr val="tx1">
                        <a:lumMod val="75000"/>
                        <a:lumOff val="25000"/>
                      </a:schemeClr>
                    </a:solidFill>
                    <a:latin typeface="+mn-lt"/>
                    <a:ea typeface="+mn-ea"/>
                    <a:cs typeface="+mn-cs"/>
                  </a:defRPr>
                </a:pPr>
                <a:endParaRPr lang="zh-CN"/>
              </a:p>
            </c:txPr>
            <c:dLblPos val="outEnd"/>
            <c:showVal val="1"/>
            <c:showCatName val="1"/>
            <c:showPercent val="1"/>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Sheet3!$A$1:$A$2</c:f>
              <c:strCache>
                <c:ptCount val="2"/>
                <c:pt idx="0">
                  <c:v>基本支出</c:v>
                </c:pt>
                <c:pt idx="1">
                  <c:v>项目支出</c:v>
                </c:pt>
              </c:strCache>
            </c:strRef>
          </c:cat>
          <c:val>
            <c:numRef>
              <c:f>Sheet3!$B$1:$B$2</c:f>
              <c:numCache>
                <c:formatCode>#,##0.00</c:formatCode>
                <c:ptCount val="2"/>
                <c:pt idx="0">
                  <c:v>16445.490000000005</c:v>
                </c:pt>
                <c:pt idx="1">
                  <c:v>22999.3</c:v>
                </c:pt>
              </c:numCache>
            </c:numRef>
          </c:val>
        </c:ser>
        <c:dLbls>
          <c:showVal val="1"/>
        </c:dLbls>
        <c:firstSliceAng val="0"/>
      </c:pieChart>
      <c:spPr>
        <a:noFill/>
        <a:ln>
          <a:noFill/>
        </a:ln>
        <a:effectLst/>
      </c:spPr>
    </c:plotArea>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lang="zh-CN" sz="1200"/>
      </a:pPr>
      <a:endParaRPr lang="zh-CN"/>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zh-CN"/>
  <c:chart>
    <c:autoTitleDeleted val="1"/>
    <c:plotArea>
      <c:layout/>
      <c:barChart>
        <c:barDir val="col"/>
        <c:grouping val="stacked"/>
        <c:ser>
          <c:idx val="0"/>
          <c:order val="0"/>
          <c:spPr>
            <a:solidFill>
              <a:srgbClr val="F79646"/>
            </a:solidFill>
            <a:ln>
              <a:noFill/>
            </a:ln>
            <a:effectLst/>
          </c:spPr>
          <c:dLbls>
            <c:dLbl>
              <c:idx val="0"/>
              <c:layout>
                <c:manualLayout>
                  <c:x val="-9.6910963052695715E-4"/>
                  <c:y val="-0.40374867120104724"/>
                </c:manualLayout>
              </c:layout>
              <c:dLblPos val="ctr"/>
              <c:showVal val="1"/>
              <c:extLst>
                <c:ext xmlns:c15="http://schemas.microsoft.com/office/drawing/2012/chart" uri="{CE6537A1-D6FC-4f65-9D91-7224C49458BB}">
                  <c15:layout/>
                </c:ext>
              </c:extLst>
            </c:dLbl>
            <c:dLbl>
              <c:idx val="1"/>
              <c:layout>
                <c:manualLayout>
                  <c:x val="2.0833333333333389E-3"/>
                  <c:y val="-0.18843358121901441"/>
                </c:manualLayout>
              </c:layout>
              <c:dLblPos val="ctr"/>
              <c:showVal val="1"/>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endParaRPr lang="zh-CN"/>
              </a:p>
            </c:txPr>
            <c:dLblPos val="ctr"/>
            <c:showVal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Sheet4!$A$2:$A$3</c:f>
              <c:strCache>
                <c:ptCount val="2"/>
                <c:pt idx="0">
                  <c:v>2021年</c:v>
                </c:pt>
                <c:pt idx="1">
                  <c:v>2022年</c:v>
                </c:pt>
              </c:strCache>
            </c:strRef>
          </c:cat>
          <c:val>
            <c:numRef>
              <c:f>Sheet4!$B$2:$B$3</c:f>
              <c:numCache>
                <c:formatCode>#,##0.00_ </c:formatCode>
                <c:ptCount val="2"/>
                <c:pt idx="0">
                  <c:v>47714.3</c:v>
                </c:pt>
                <c:pt idx="1">
                  <c:v>41307.78</c:v>
                </c:pt>
              </c:numCache>
            </c:numRef>
          </c:val>
        </c:ser>
        <c:dLbls>
          <c:showVal val="1"/>
        </c:dLbls>
        <c:overlap val="100"/>
        <c:axId val="305686400"/>
        <c:axId val="305687936"/>
      </c:barChart>
      <c:catAx>
        <c:axId val="305686400"/>
        <c:scaling>
          <c:orientation val="minMax"/>
        </c:scaling>
        <c:axPos val="b"/>
        <c:maj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305687936"/>
        <c:crosses val="autoZero"/>
        <c:auto val="1"/>
        <c:lblAlgn val="ctr"/>
        <c:lblOffset val="100"/>
      </c:catAx>
      <c:valAx>
        <c:axId val="305687936"/>
        <c:scaling>
          <c:orientation val="minMax"/>
        </c:scaling>
        <c:axPos val="l"/>
        <c:majorGridlines>
          <c:spPr>
            <a:ln w="9525" cap="flat" cmpd="sng" algn="ctr">
              <a:solidFill>
                <a:schemeClr val="tx1">
                  <a:lumMod val="15000"/>
                  <a:lumOff val="85000"/>
                </a:schemeClr>
              </a:solidFill>
              <a:round/>
            </a:ln>
            <a:effectLst/>
          </c:spPr>
        </c:majorGridlines>
        <c:numFmt formatCode="#,##0.00_ " sourceLinked="1"/>
        <c:maj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305686400"/>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zh-CN"/>
  <c:chart>
    <c:autoTitleDeleted val="1"/>
    <c:plotArea>
      <c:layout/>
      <c:barChart>
        <c:barDir val="col"/>
        <c:grouping val="clustered"/>
        <c:ser>
          <c:idx val="0"/>
          <c:order val="0"/>
          <c:spPr>
            <a:solidFill>
              <a:srgbClr val="F79646"/>
            </a:solidFill>
            <a:ln>
              <a:noFill/>
            </a:ln>
            <a:effectLst/>
          </c:spPr>
          <c:dLbls>
            <c:spPr>
              <a:noFill/>
              <a:ln>
                <a:noFill/>
              </a:ln>
              <a:effectLst/>
            </c:spPr>
            <c:txPr>
              <a:bodyPr rot="0" spcFirstLastPara="0" vertOverflow="ellipsis" vert="horz" wrap="square" lIns="38100" tIns="19050" rIns="38100" bIns="19050" anchor="ctr" anchorCtr="1"/>
              <a:lstStyle/>
              <a:p>
                <a:pPr>
                  <a:defRPr lang="zh-CN" sz="1200" b="0" i="0" u="none" strike="noStrike" kern="1200" baseline="0">
                    <a:solidFill>
                      <a:schemeClr val="tx1">
                        <a:lumMod val="75000"/>
                        <a:lumOff val="25000"/>
                      </a:schemeClr>
                    </a:solidFill>
                    <a:latin typeface="+mn-lt"/>
                    <a:ea typeface="+mn-ea"/>
                    <a:cs typeface="+mn-cs"/>
                  </a:defRPr>
                </a:pPr>
                <a:endParaRPr lang="zh-CN"/>
              </a:p>
            </c:txPr>
            <c:dLblPos val="outEnd"/>
            <c:showVal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Sheet5!$A$1:$A$2</c:f>
              <c:strCache>
                <c:ptCount val="2"/>
                <c:pt idx="0">
                  <c:v>2021年财政拨款支出</c:v>
                </c:pt>
                <c:pt idx="1">
                  <c:v>2022年财政拨款支出</c:v>
                </c:pt>
              </c:strCache>
            </c:strRef>
          </c:cat>
          <c:val>
            <c:numRef>
              <c:f>Sheet5!$B$1:$B$2</c:f>
              <c:numCache>
                <c:formatCode>#,##0.00_ </c:formatCode>
                <c:ptCount val="2"/>
                <c:pt idx="0">
                  <c:v>34583.08</c:v>
                </c:pt>
                <c:pt idx="1">
                  <c:v>36171.880000000012</c:v>
                </c:pt>
              </c:numCache>
            </c:numRef>
          </c:val>
        </c:ser>
        <c:dLbls>
          <c:showVal val="1"/>
        </c:dLbls>
        <c:gapWidth val="219"/>
        <c:overlap val="-27"/>
        <c:axId val="310446720"/>
        <c:axId val="310464896"/>
      </c:barChart>
      <c:catAx>
        <c:axId val="310446720"/>
        <c:scaling>
          <c:orientation val="minMax"/>
        </c:scaling>
        <c:axPos val="b"/>
        <c:maj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1200" b="0" i="0" u="none" strike="noStrike" kern="1200" baseline="0">
                <a:solidFill>
                  <a:schemeClr val="tx1">
                    <a:lumMod val="65000"/>
                    <a:lumOff val="35000"/>
                  </a:schemeClr>
                </a:solidFill>
                <a:latin typeface="+mn-lt"/>
                <a:ea typeface="+mn-ea"/>
                <a:cs typeface="+mn-cs"/>
              </a:defRPr>
            </a:pPr>
            <a:endParaRPr lang="zh-CN"/>
          </a:p>
        </c:txPr>
        <c:crossAx val="310464896"/>
        <c:crosses val="autoZero"/>
        <c:auto val="1"/>
        <c:lblAlgn val="ctr"/>
        <c:lblOffset val="100"/>
      </c:catAx>
      <c:valAx>
        <c:axId val="310464896"/>
        <c:scaling>
          <c:orientation val="minMax"/>
        </c:scaling>
        <c:axPos val="l"/>
        <c:majorGridlines>
          <c:spPr>
            <a:ln w="9525" cap="flat" cmpd="sng" algn="ctr">
              <a:solidFill>
                <a:schemeClr val="tx1">
                  <a:lumMod val="15000"/>
                  <a:lumOff val="85000"/>
                </a:schemeClr>
              </a:solidFill>
              <a:round/>
            </a:ln>
            <a:effectLst/>
          </c:spPr>
        </c:majorGridlines>
        <c:numFmt formatCode="#,##0.00_ " sourceLinked="1"/>
        <c:majorTickMark val="none"/>
        <c:tickLblPos val="nextTo"/>
        <c:spPr>
          <a:noFill/>
          <a:ln>
            <a:noFill/>
          </a:ln>
          <a:effectLst/>
        </c:spPr>
        <c:txPr>
          <a:bodyPr rot="-60000000" spcFirstLastPara="0" vertOverflow="ellipsis" vert="horz" wrap="square" anchor="ctr" anchorCtr="1"/>
          <a:lstStyle/>
          <a:p>
            <a:pPr>
              <a:defRPr lang="zh-CN" sz="1200" b="0" i="0" u="none" strike="noStrike" kern="1200" baseline="0">
                <a:solidFill>
                  <a:schemeClr val="tx1">
                    <a:lumMod val="65000"/>
                    <a:lumOff val="35000"/>
                  </a:schemeClr>
                </a:solidFill>
                <a:latin typeface="+mn-lt"/>
                <a:ea typeface="+mn-ea"/>
                <a:cs typeface="+mn-cs"/>
              </a:defRPr>
            </a:pPr>
            <a:endParaRPr lang="zh-CN"/>
          </a:p>
        </c:txPr>
        <c:crossAx val="310446720"/>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lang="zh-CN" sz="1200"/>
      </a:pPr>
      <a:endParaRPr lang="zh-CN"/>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zh-CN"/>
  <c:chart>
    <c:autoTitleDeleted val="1"/>
    <c:plotArea>
      <c:layout/>
      <c:pieChart>
        <c:varyColors val="1"/>
        <c:ser>
          <c:idx val="0"/>
          <c:order val="0"/>
          <c:dPt>
            <c:idx val="0"/>
            <c:spPr>
              <a:solidFill>
                <a:srgbClr val="F79646"/>
              </a:solidFill>
              <a:ln w="19050">
                <a:solidFill>
                  <a:schemeClr val="lt1"/>
                </a:solidFill>
              </a:ln>
              <a:effectLst/>
            </c:spPr>
          </c:dPt>
          <c:dLbls>
            <c:dLbl>
              <c:idx val="0"/>
              <c:layout>
                <c:manualLayout>
                  <c:x val="0.28985507246376818"/>
                  <c:y val="-5.6378100728952205E-2"/>
                </c:manualLayout>
              </c:layout>
              <c:numFmt formatCode="0.00%" sourceLinked="0"/>
              <c:spPr>
                <a:noFill/>
                <a:ln>
                  <a:noFill/>
                </a:ln>
                <a:effectLst/>
              </c:spPr>
              <c:txPr>
                <a:bodyPr rot="0" spcFirstLastPara="0" vertOverflow="ellipsis" vert="horz" wrap="square" lIns="38100" tIns="19050" rIns="38100" bIns="19050" anchor="ctr" anchorCtr="1"/>
                <a:lstStyle/>
                <a:p>
                  <a:pPr>
                    <a:defRPr lang="zh-CN" sz="1200" b="0" i="0" u="none" strike="noStrike" kern="1200" baseline="0">
                      <a:solidFill>
                        <a:schemeClr val="tx1">
                          <a:lumMod val="75000"/>
                          <a:lumOff val="25000"/>
                        </a:schemeClr>
                      </a:solidFill>
                      <a:latin typeface="+mn-lt"/>
                      <a:ea typeface="+mn-ea"/>
                      <a:cs typeface="+mn-cs"/>
                    </a:defRPr>
                  </a:pPr>
                  <a:endParaRPr lang="zh-CN"/>
                </a:p>
              </c:txPr>
              <c:dLblPos val="outEnd"/>
              <c:showCatName val="1"/>
              <c:showPercent val="1"/>
              <c:separator> </c:separator>
            </c:dLbl>
            <c:dLbl>
              <c:idx val="1"/>
              <c:layout>
                <c:manualLayout>
                  <c:x val="-0.30098065482835534"/>
                  <c:y val="2.8188865398167725E-2"/>
                </c:manualLayout>
              </c:layout>
              <c:numFmt formatCode="0.00%" sourceLinked="0"/>
              <c:spPr>
                <a:noFill/>
                <a:ln>
                  <a:noFill/>
                </a:ln>
                <a:effectLst/>
              </c:spPr>
              <c:txPr>
                <a:bodyPr rot="0" spcFirstLastPara="0" vertOverflow="ellipsis" vert="horz" wrap="square" lIns="38100" tIns="19050" rIns="38100" bIns="19050" anchor="ctr" anchorCtr="1"/>
                <a:lstStyle/>
                <a:p>
                  <a:pPr>
                    <a:defRPr lang="zh-CN" sz="1200" b="0" i="0" u="none" strike="noStrike" kern="1200" baseline="0">
                      <a:solidFill>
                        <a:schemeClr val="tx1">
                          <a:lumMod val="75000"/>
                          <a:lumOff val="25000"/>
                        </a:schemeClr>
                      </a:solidFill>
                      <a:latin typeface="+mn-lt"/>
                      <a:ea typeface="+mn-ea"/>
                      <a:cs typeface="+mn-cs"/>
                    </a:defRPr>
                  </a:pPr>
                  <a:endParaRPr lang="zh-CN"/>
                </a:p>
              </c:txPr>
              <c:dLblPos val="bestFit"/>
              <c:showCatName val="1"/>
              <c:showPercent val="1"/>
              <c:separator> </c:separator>
            </c:dLbl>
            <c:dLbl>
              <c:idx val="2"/>
              <c:layout>
                <c:manualLayout>
                  <c:x val="0.32291666666666907"/>
                  <c:y val="0"/>
                </c:manualLayout>
              </c:layout>
              <c:numFmt formatCode="0.00%" sourceLinked="0"/>
              <c:spPr>
                <a:noFill/>
                <a:ln>
                  <a:noFill/>
                </a:ln>
                <a:effectLst/>
              </c:spPr>
              <c:txPr>
                <a:bodyPr rot="0" spcFirstLastPara="0" vertOverflow="ellipsis" vert="horz" wrap="square" lIns="38100" tIns="19050" rIns="38100" bIns="19050" anchor="ctr" anchorCtr="1"/>
                <a:lstStyle/>
                <a:p>
                  <a:pPr>
                    <a:defRPr lang="zh-CN" sz="1200" b="0" i="0" u="none" strike="noStrike" kern="1200" baseline="0">
                      <a:solidFill>
                        <a:schemeClr val="tx1">
                          <a:lumMod val="75000"/>
                          <a:lumOff val="25000"/>
                        </a:schemeClr>
                      </a:solidFill>
                      <a:latin typeface="+mn-lt"/>
                      <a:ea typeface="+mn-ea"/>
                      <a:cs typeface="+mn-cs"/>
                    </a:defRPr>
                  </a:pPr>
                  <a:endParaRPr lang="zh-CN"/>
                </a:p>
              </c:txPr>
              <c:dLblPos val="bestFit"/>
              <c:showCatName val="1"/>
              <c:showPercent val="1"/>
              <c:separator> </c:separator>
              <c:extLst>
                <c:ext xmlns:c15="http://schemas.microsoft.com/office/drawing/2012/chart" uri="{CE6537A1-D6FC-4f65-9D91-7224C49458BB}">
                  <c15:layout/>
                </c:ext>
              </c:extLst>
            </c:dLbl>
            <c:numFmt formatCode="0.00%" sourceLinked="0"/>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endParaRPr lang="zh-CN"/>
              </a:p>
            </c:txPr>
            <c:dLblPos val="outEnd"/>
            <c:showCatName val="1"/>
            <c:showPercent val="1"/>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Sheet5!$A$32</c:f>
              <c:strCache>
                <c:ptCount val="1"/>
                <c:pt idx="0">
                  <c:v>灾害防治及应急管理支出</c:v>
                </c:pt>
              </c:strCache>
            </c:strRef>
          </c:cat>
          <c:val>
            <c:numRef>
              <c:f>Sheet5!$B$32</c:f>
              <c:numCache>
                <c:formatCode>#,##0.00</c:formatCode>
                <c:ptCount val="1"/>
                <c:pt idx="0">
                  <c:v>33019.350000000013</c:v>
                </c:pt>
              </c:numCache>
            </c:numRef>
          </c:val>
        </c:ser>
        <c:dLbls>
          <c:showVal val="1"/>
        </c:dLbls>
        <c:firstSliceAng val="0"/>
      </c:pieChart>
      <c:spPr>
        <a:noFill/>
        <a:ln>
          <a:noFill/>
        </a:ln>
        <a:effectLst/>
      </c:spPr>
    </c:plotArea>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1"/>
</c:chartSpac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Gothic"/>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29</Pages>
  <Words>1364</Words>
  <Characters>7780</Characters>
  <Application>Microsoft Office Word</Application>
  <DocSecurity>0</DocSecurity>
  <Lines>64</Lines>
  <Paragraphs>18</Paragraphs>
  <ScaleCrop>false</ScaleCrop>
  <Company>神州网信技术有限公司</Company>
  <LinksUpToDate>false</LinksUpToDate>
  <CharactersWithSpaces>9126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吴灵</dc:creator>
  <cp:lastModifiedBy>Narriya</cp:lastModifiedBy>
  <cp:revision>158</cp:revision>
  <cp:lastPrinted>2023-08-15T06:33:00Z</cp:lastPrinted>
  <dcterms:created xsi:type="dcterms:W3CDTF">2021-07-13T10:54:00Z</dcterms:created>
  <dcterms:modified xsi:type="dcterms:W3CDTF">2023-08-16T01:44:00Z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KSOSaveFontToCloudKey">
    <vt:lpwstr>1052754273_cloud</vt:lpwstr>
  </property>
  <property fmtid="{D5CDD505-2E9C-101B-9397-08002B2CF9AE}" pid="4" name="ICV">
    <vt:lpwstr>A9CDEEF3B9944452B6B467740D995F92</vt:lpwstr>
  </property>
</Properties>
</file>